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4158"/>
        <w:gridCol w:w="360"/>
        <w:gridCol w:w="4338"/>
      </w:tblGrid>
      <w:tr w:rsidR="00C23740">
        <w:trPr>
          <w:cantSplit/>
          <w:trHeight w:val="1740"/>
          <w:jc w:val="center"/>
        </w:trPr>
        <w:tc>
          <w:tcPr>
            <w:tcW w:w="8856" w:type="dxa"/>
            <w:gridSpan w:val="3"/>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C23740" w:rsidRPr="00771E24" w:rsidRDefault="00C23740">
            <w:pPr>
              <w:jc w:val="center"/>
              <w:rPr>
                <w:rFonts w:ascii="Times New Roman Bold" w:hAnsi="Times New Roman Bold"/>
                <w:b/>
              </w:rPr>
            </w:pPr>
            <w:r w:rsidRPr="00771E24">
              <w:rPr>
                <w:rFonts w:ascii="Times New Roman Bold" w:hAnsi="Times New Roman Bold"/>
                <w:b/>
              </w:rPr>
              <w:t>IN THE COURT OF COMMON PLEAS OF YORK COUNTY</w:t>
            </w:r>
          </w:p>
          <w:p w:rsidR="00C23740" w:rsidRPr="00771E24" w:rsidRDefault="00C23740">
            <w:pPr>
              <w:jc w:val="center"/>
              <w:rPr>
                <w:rFonts w:ascii="Times New Roman Bold" w:hAnsi="Times New Roman Bold"/>
                <w:b/>
              </w:rPr>
            </w:pPr>
            <w:r w:rsidRPr="00771E24">
              <w:rPr>
                <w:rFonts w:ascii="Times New Roman Bold" w:hAnsi="Times New Roman Bold"/>
                <w:b/>
              </w:rPr>
              <w:t>Criminal Division</w:t>
            </w:r>
          </w:p>
          <w:p w:rsidR="00C23740" w:rsidRDefault="00C23740">
            <w:pPr>
              <w:jc w:val="center"/>
              <w:rPr>
                <w:rFonts w:ascii="Times New Roman Bold" w:hAnsi="Times New Roman Bold"/>
              </w:rPr>
            </w:pPr>
            <w:r>
              <w:rPr>
                <w:rFonts w:ascii="IDAutomationHC39M" w:hAnsi="IDAutomationHC39M"/>
              </w:rPr>
              <w:t>*CP-67-</w:t>
            </w:r>
            <w:r w:rsidR="009508ED">
              <w:rPr>
                <w:rFonts w:ascii="IDAutomationHC39M" w:hAnsi="IDAutomationHC39M"/>
              </w:rPr>
              <w:t>CR-</w:t>
            </w:r>
            <w:r w:rsidR="00E147C9">
              <w:rPr>
                <w:rFonts w:ascii="IDAutomationHC39M" w:hAnsi="IDAutomationHC39M"/>
              </w:rPr>
              <w:t>XXXX-xxxx</w:t>
            </w:r>
            <w:r>
              <w:rPr>
                <w:rFonts w:ascii="IDAutomationHC39M" w:hAnsi="IDAutomationHC39M"/>
              </w:rPr>
              <w:t>*</w:t>
            </w:r>
          </w:p>
          <w:p w:rsidR="00C23740" w:rsidRDefault="00C23740">
            <w:pPr>
              <w:jc w:val="center"/>
            </w:pPr>
          </w:p>
        </w:tc>
      </w:tr>
      <w:tr w:rsidR="00C23740">
        <w:trPr>
          <w:cantSplit/>
          <w:trHeight w:val="1760"/>
          <w:jc w:val="center"/>
        </w:trPr>
        <w:tc>
          <w:tcPr>
            <w:tcW w:w="415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C23740" w:rsidRDefault="00C23740">
            <w:pPr>
              <w:pStyle w:val="BodyText21"/>
              <w:rPr>
                <w:rFonts w:ascii="Times New Roman" w:hAnsi="Times New Roman"/>
              </w:rPr>
            </w:pPr>
            <w:r>
              <w:rPr>
                <w:rFonts w:ascii="Times New Roman" w:hAnsi="Times New Roman"/>
              </w:rPr>
              <w:t>COMMONWEALTH of Pennsylvania</w:t>
            </w:r>
          </w:p>
          <w:p w:rsidR="00C23740" w:rsidRDefault="00C23740">
            <w:pPr>
              <w:rPr>
                <w:rFonts w:ascii="Times New Roman" w:hAnsi="Times New Roman"/>
              </w:rPr>
            </w:pPr>
          </w:p>
          <w:p w:rsidR="00C23740" w:rsidRDefault="00C23740">
            <w:pPr>
              <w:pStyle w:val="BodyText21"/>
              <w:rPr>
                <w:rFonts w:ascii="Times New Roman" w:hAnsi="Times New Roman"/>
                <w:lang w:val="es-ES_tradnl"/>
              </w:rPr>
            </w:pPr>
            <w:r>
              <w:rPr>
                <w:rFonts w:ascii="Times New Roman" w:hAnsi="Times New Roman"/>
              </w:rPr>
              <w:t xml:space="preserve">              </w:t>
            </w:r>
            <w:r>
              <w:rPr>
                <w:rFonts w:ascii="Times New Roman" w:hAnsi="Times New Roman"/>
                <w:lang w:val="es-ES_tradnl"/>
              </w:rPr>
              <w:t>v.</w:t>
            </w:r>
          </w:p>
          <w:p w:rsidR="00C23740" w:rsidRDefault="00C23740">
            <w:pPr>
              <w:rPr>
                <w:rFonts w:ascii="Times New Roman" w:hAnsi="Times New Roman"/>
                <w:lang w:val="es-ES_tradnl"/>
              </w:rPr>
            </w:pPr>
          </w:p>
          <w:p w:rsidR="00C23740" w:rsidRDefault="00277A81">
            <w:pPr>
              <w:rPr>
                <w:rFonts w:ascii="Times New Roman" w:hAnsi="Times New Roman"/>
                <w:lang w:val="es-ES_tradnl"/>
              </w:rPr>
            </w:pPr>
            <w:r>
              <w:rPr>
                <w:rFonts w:ascii="Times New Roman" w:hAnsi="Times New Roman"/>
                <w:lang w:val="es-ES_tradnl"/>
              </w:rPr>
              <w:t>XXXXXXXXXXXXXXXX</w:t>
            </w:r>
            <w:r w:rsidR="00316FF9">
              <w:rPr>
                <w:rFonts w:ascii="Times New Roman" w:hAnsi="Times New Roman"/>
                <w:lang w:val="es-ES_tradnl"/>
              </w:rPr>
              <w:t>,</w:t>
            </w:r>
          </w:p>
          <w:p w:rsidR="00C23740" w:rsidRDefault="00C23740">
            <w:pPr>
              <w:rPr>
                <w:rFonts w:ascii="Times New Roman" w:hAnsi="Times New Roman"/>
                <w:lang w:val="es-ES_tradnl"/>
              </w:rPr>
            </w:pPr>
            <w:r>
              <w:rPr>
                <w:rFonts w:ascii="Times New Roman" w:hAnsi="Times New Roman"/>
                <w:lang w:val="es-ES_tradnl"/>
              </w:rPr>
              <w:t xml:space="preserve">             Defendant</w:t>
            </w:r>
            <w:r w:rsidR="00497EB5">
              <w:rPr>
                <w:rFonts w:ascii="Times New Roman" w:hAnsi="Times New Roman"/>
                <w:lang w:val="es-ES_tradnl"/>
              </w:rPr>
              <w:t>.</w:t>
            </w:r>
            <w:r>
              <w:rPr>
                <w:rFonts w:ascii="Times New Roman" w:hAnsi="Times New Roman"/>
                <w:lang w:val="es-ES_tradnl"/>
              </w:rPr>
              <w:t xml:space="preserve"> </w:t>
            </w:r>
          </w:p>
        </w:tc>
        <w:tc>
          <w:tcPr>
            <w:tcW w:w="360"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C23740" w:rsidRDefault="00C23740">
            <w:pPr>
              <w:jc w:val="center"/>
              <w:rPr>
                <w:rFonts w:ascii="Times New Roman" w:hAnsi="Times New Roman"/>
              </w:rPr>
            </w:pPr>
            <w:r>
              <w:rPr>
                <w:rFonts w:ascii="Times New Roman" w:hAnsi="Times New Roman"/>
              </w:rPr>
              <w:t>:</w:t>
            </w:r>
          </w:p>
          <w:p w:rsidR="00C23740" w:rsidRDefault="00C23740">
            <w:pPr>
              <w:jc w:val="center"/>
              <w:rPr>
                <w:rFonts w:ascii="Times New Roman" w:hAnsi="Times New Roman"/>
              </w:rPr>
            </w:pPr>
            <w:r>
              <w:rPr>
                <w:rFonts w:ascii="Times New Roman" w:hAnsi="Times New Roman"/>
              </w:rPr>
              <w:t>:</w:t>
            </w:r>
          </w:p>
          <w:p w:rsidR="00C23740" w:rsidRDefault="00C23740">
            <w:pPr>
              <w:jc w:val="center"/>
              <w:rPr>
                <w:rFonts w:ascii="Times New Roman" w:hAnsi="Times New Roman"/>
              </w:rPr>
            </w:pPr>
            <w:r>
              <w:rPr>
                <w:rFonts w:ascii="Times New Roman" w:hAnsi="Times New Roman"/>
              </w:rPr>
              <w:t>:</w:t>
            </w:r>
          </w:p>
          <w:p w:rsidR="00C23740" w:rsidRDefault="00C23740">
            <w:pPr>
              <w:jc w:val="center"/>
              <w:rPr>
                <w:rFonts w:ascii="Times New Roman" w:hAnsi="Times New Roman"/>
              </w:rPr>
            </w:pPr>
            <w:r>
              <w:rPr>
                <w:rFonts w:ascii="Times New Roman" w:hAnsi="Times New Roman"/>
              </w:rPr>
              <w:t>:</w:t>
            </w:r>
          </w:p>
          <w:p w:rsidR="00C23740" w:rsidRDefault="00C23740">
            <w:pPr>
              <w:jc w:val="center"/>
              <w:rPr>
                <w:rFonts w:ascii="Times New Roman" w:hAnsi="Times New Roman"/>
              </w:rPr>
            </w:pPr>
            <w:r>
              <w:rPr>
                <w:rFonts w:ascii="Times New Roman" w:hAnsi="Times New Roman"/>
              </w:rPr>
              <w:t>:</w:t>
            </w:r>
          </w:p>
          <w:p w:rsidR="00C23740" w:rsidRDefault="00C23740">
            <w:pPr>
              <w:jc w:val="center"/>
              <w:rPr>
                <w:rFonts w:ascii="Times New Roman" w:hAnsi="Times New Roman"/>
              </w:rPr>
            </w:pPr>
            <w:r>
              <w:rPr>
                <w:rFonts w:ascii="Times New Roman" w:hAnsi="Times New Roman"/>
              </w:rPr>
              <w:t>:</w:t>
            </w:r>
          </w:p>
          <w:p w:rsidR="00D34D3A" w:rsidRDefault="00D34D3A">
            <w:pPr>
              <w:jc w:val="center"/>
              <w:rPr>
                <w:rFonts w:ascii="Times New Roman" w:hAnsi="Times New Roman"/>
              </w:rPr>
            </w:pPr>
            <w:r>
              <w:rPr>
                <w:rFonts w:ascii="Times New Roman" w:hAnsi="Times New Roman"/>
              </w:rPr>
              <w:t>:</w:t>
            </w:r>
          </w:p>
          <w:p w:rsidR="00D34D3A" w:rsidRDefault="00D34D3A">
            <w:pPr>
              <w:jc w:val="center"/>
              <w:rPr>
                <w:rFonts w:ascii="Times New Roman" w:hAnsi="Times New Roman"/>
              </w:rPr>
            </w:pPr>
          </w:p>
        </w:tc>
        <w:tc>
          <w:tcPr>
            <w:tcW w:w="433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C23740" w:rsidRDefault="00277A81">
            <w:pPr>
              <w:pStyle w:val="Heading61"/>
              <w:rPr>
                <w:rFonts w:ascii="Times New Roman" w:hAnsi="Times New Roman"/>
              </w:rPr>
            </w:pPr>
            <w:r>
              <w:rPr>
                <w:rFonts w:ascii="Times New Roman" w:hAnsi="Times New Roman"/>
              </w:rPr>
              <w:t>CP-67-CR-XXXX-XXXX</w:t>
            </w:r>
          </w:p>
          <w:p w:rsidR="00C23740" w:rsidRDefault="00C23740">
            <w:pPr>
              <w:rPr>
                <w:rFonts w:ascii="Times New Roman" w:hAnsi="Times New Roman"/>
              </w:rPr>
            </w:pPr>
          </w:p>
          <w:p w:rsidR="00C23740" w:rsidRDefault="009C4536">
            <w:pPr>
              <w:rPr>
                <w:rFonts w:ascii="Times New Roman" w:hAnsi="Times New Roman"/>
              </w:rPr>
            </w:pPr>
            <w:r>
              <w:rPr>
                <w:rFonts w:ascii="Times New Roman" w:hAnsi="Times New Roman"/>
              </w:rPr>
              <w:t>Charge</w:t>
            </w:r>
            <w:r w:rsidR="00D34D3A">
              <w:rPr>
                <w:rFonts w:ascii="Times New Roman" w:hAnsi="Times New Roman"/>
              </w:rPr>
              <w:t xml:space="preserve">s:  </w:t>
            </w:r>
            <w:r w:rsidR="00277A81">
              <w:rPr>
                <w:rFonts w:ascii="Times New Roman" w:hAnsi="Times New Roman"/>
              </w:rPr>
              <w:t>XXXXXXXXXXXXXX</w:t>
            </w:r>
          </w:p>
          <w:p w:rsidR="00D34D3A" w:rsidRDefault="00D34D3A">
            <w:pPr>
              <w:rPr>
                <w:rFonts w:ascii="Times New Roman" w:hAnsi="Times New Roman"/>
              </w:rPr>
            </w:pPr>
          </w:p>
          <w:p w:rsidR="00C23740" w:rsidRDefault="00277A81">
            <w:pPr>
              <w:rPr>
                <w:rFonts w:ascii="Times New Roman" w:hAnsi="Times New Roman"/>
              </w:rPr>
            </w:pPr>
            <w:r>
              <w:rPr>
                <w:rFonts w:ascii="Times New Roman" w:hAnsi="Times New Roman"/>
              </w:rPr>
              <w:t>Judge:  XXXXXXXXXXXXXXX</w:t>
            </w:r>
            <w:r w:rsidR="00C23740">
              <w:rPr>
                <w:rFonts w:ascii="Times New Roman" w:hAnsi="Times New Roman"/>
              </w:rPr>
              <w:t xml:space="preserve"> </w:t>
            </w:r>
          </w:p>
        </w:tc>
      </w:tr>
      <w:tr w:rsidR="00C23740">
        <w:trPr>
          <w:cantSplit/>
          <w:trHeight w:val="340"/>
          <w:jc w:val="center"/>
        </w:trPr>
        <w:tc>
          <w:tcPr>
            <w:tcW w:w="415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C23740" w:rsidRDefault="00C23740" w:rsidP="009A2DDB"/>
        </w:tc>
        <w:tc>
          <w:tcPr>
            <w:tcW w:w="360"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C23740" w:rsidRDefault="00C23740">
            <w:pPr>
              <w:jc w:val="center"/>
            </w:pPr>
          </w:p>
        </w:tc>
        <w:tc>
          <w:tcPr>
            <w:tcW w:w="433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C23740" w:rsidRDefault="00C23740">
            <w:pPr>
              <w:jc w:val="center"/>
            </w:pPr>
          </w:p>
        </w:tc>
      </w:tr>
    </w:tbl>
    <w:p w:rsidR="00C23740" w:rsidRPr="00771E24" w:rsidRDefault="007429B8">
      <w:pPr>
        <w:pStyle w:val="FreeForm"/>
        <w:jc w:val="center"/>
        <w:rPr>
          <w:rFonts w:ascii="Times New Roman Bold" w:hAnsi="Times New Roman Bold"/>
          <w:b/>
        </w:rPr>
      </w:pPr>
      <w:r>
        <w:rPr>
          <w:rFonts w:ascii="Times New Roman Bold" w:hAnsi="Times New Roman Bold"/>
          <w:b/>
        </w:rPr>
        <w:t xml:space="preserve">SCHEDULING </w:t>
      </w:r>
      <w:r w:rsidR="00C23740" w:rsidRPr="00771E24">
        <w:rPr>
          <w:rFonts w:ascii="Times New Roman Bold" w:hAnsi="Times New Roman Bold"/>
          <w:b/>
        </w:rPr>
        <w:t>ORDER -</w:t>
      </w:r>
    </w:p>
    <w:p w:rsidR="00C23740" w:rsidRPr="00771E24" w:rsidRDefault="00C23740">
      <w:pPr>
        <w:pStyle w:val="FreeForm"/>
        <w:jc w:val="center"/>
        <w:rPr>
          <w:rFonts w:ascii="Times New Roman Bold" w:hAnsi="Times New Roman Bold"/>
          <w:b/>
        </w:rPr>
      </w:pPr>
    </w:p>
    <w:p w:rsidR="00C23740" w:rsidRPr="00CF4DE7" w:rsidRDefault="0018331C">
      <w:pPr>
        <w:pStyle w:val="FreeForm"/>
        <w:jc w:val="center"/>
        <w:rPr>
          <w:rFonts w:ascii="Times New Roman Bold" w:hAnsi="Times New Roman Bold"/>
          <w:b/>
        </w:rPr>
      </w:pPr>
      <w:r>
        <w:rPr>
          <w:rFonts w:ascii="Times New Roman Bold" w:hAnsi="Times New Roman Bold"/>
          <w:b/>
        </w:rPr>
        <w:t>OMNIBUS PRETRIAL MOTION</w:t>
      </w:r>
    </w:p>
    <w:p w:rsidR="00C23740" w:rsidRDefault="00C23740">
      <w:pPr>
        <w:pStyle w:val="FreeForm"/>
        <w:jc w:val="center"/>
        <w:rPr>
          <w:rFonts w:ascii="Times New Roman Bold" w:hAnsi="Times New Roman Bold"/>
        </w:rPr>
      </w:pPr>
    </w:p>
    <w:p w:rsidR="00C23740" w:rsidRPr="00277A81" w:rsidRDefault="00C23740" w:rsidP="009C6BA6">
      <w:pPr>
        <w:pStyle w:val="FreeForm"/>
        <w:spacing w:line="480" w:lineRule="auto"/>
        <w:rPr>
          <w:rFonts w:ascii="Times New Roman" w:hAnsi="Times New Roman"/>
        </w:rPr>
      </w:pPr>
      <w:r>
        <w:rPr>
          <w:rFonts w:ascii="Times New Roman Bold" w:hAnsi="Times New Roman Bold"/>
        </w:rPr>
        <w:tab/>
      </w:r>
      <w:r w:rsidRPr="00771E24">
        <w:rPr>
          <w:rFonts w:ascii="Times New Roman Bold" w:hAnsi="Times New Roman Bold"/>
          <w:b/>
        </w:rPr>
        <w:t>AND NOW</w:t>
      </w:r>
      <w:r>
        <w:rPr>
          <w:rFonts w:ascii="Times New Roman" w:hAnsi="Times New Roman"/>
        </w:rPr>
        <w:t>, this _________ day of _____</w:t>
      </w:r>
      <w:r w:rsidR="00790908">
        <w:rPr>
          <w:rFonts w:ascii="Times New Roman" w:hAnsi="Times New Roman"/>
        </w:rPr>
        <w:t>__________________________, 2018</w:t>
      </w:r>
      <w:r w:rsidR="007429B8">
        <w:rPr>
          <w:rFonts w:ascii="Times New Roman" w:hAnsi="Times New Roman"/>
        </w:rPr>
        <w:t>, the Court he</w:t>
      </w:r>
      <w:r w:rsidR="004667A6">
        <w:rPr>
          <w:rFonts w:ascii="Times New Roman" w:hAnsi="Times New Roman"/>
        </w:rPr>
        <w:t xml:space="preserve">reby ORDERS that a </w:t>
      </w:r>
      <w:r w:rsidR="007429B8">
        <w:rPr>
          <w:rFonts w:ascii="Times New Roman" w:hAnsi="Times New Roman"/>
        </w:rPr>
        <w:t>hearing is scheduled for ________</w:t>
      </w:r>
      <w:r w:rsidR="004667A6">
        <w:rPr>
          <w:rFonts w:ascii="Times New Roman" w:hAnsi="Times New Roman"/>
        </w:rPr>
        <w:t>_______________</w:t>
      </w:r>
      <w:r w:rsidR="009A2DDB">
        <w:rPr>
          <w:rFonts w:ascii="Times New Roman" w:hAnsi="Times New Roman"/>
        </w:rPr>
        <w:t>__________, 2018</w:t>
      </w:r>
      <w:r w:rsidR="007429B8">
        <w:rPr>
          <w:rFonts w:ascii="Times New Roman" w:hAnsi="Times New Roman"/>
        </w:rPr>
        <w:t>, at __________________ AM/PM, in Court Room #_____ of the York County Judicial Center, 45 North George Street, York, PA 17401 where at such time testim</w:t>
      </w:r>
      <w:r w:rsidR="00277A81">
        <w:rPr>
          <w:rFonts w:ascii="Times New Roman" w:hAnsi="Times New Roman"/>
        </w:rPr>
        <w:t>ony and argument</w:t>
      </w:r>
      <w:r w:rsidR="00D64ED0">
        <w:rPr>
          <w:rFonts w:ascii="Times New Roman" w:hAnsi="Times New Roman"/>
        </w:rPr>
        <w:t xml:space="preserve"> shall be heard on XXXXXXXXXXX</w:t>
      </w:r>
      <w:r w:rsidR="00277A81">
        <w:rPr>
          <w:rFonts w:ascii="Times New Roman" w:hAnsi="Times New Roman"/>
        </w:rPr>
        <w:t>’s</w:t>
      </w:r>
      <w:r w:rsidR="0018331C">
        <w:rPr>
          <w:rFonts w:ascii="Times New Roman" w:hAnsi="Times New Roman"/>
        </w:rPr>
        <w:t xml:space="preserve"> Omnibus Pretrial Motion</w:t>
      </w:r>
      <w:r w:rsidR="00E166E6">
        <w:rPr>
          <w:rFonts w:ascii="Times New Roman" w:hAnsi="Times New Roman"/>
        </w:rPr>
        <w:t>.</w:t>
      </w:r>
    </w:p>
    <w:p w:rsidR="00C23740" w:rsidRDefault="00C23740">
      <w:pPr>
        <w:pStyle w:val="FreeForm"/>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BY THE COURT:</w:t>
      </w:r>
    </w:p>
    <w:p w:rsidR="00C23740" w:rsidRDefault="00C23740">
      <w:pPr>
        <w:pStyle w:val="FreeForm"/>
        <w:rPr>
          <w:rFonts w:ascii="Times New Roman" w:hAnsi="Times New Roman"/>
        </w:rPr>
      </w:pPr>
    </w:p>
    <w:p w:rsidR="00C23740" w:rsidRDefault="00C23740">
      <w:pPr>
        <w:pStyle w:val="FreeForm"/>
        <w:rPr>
          <w:rFonts w:ascii="Times New Roman" w:hAnsi="Times New Roman"/>
        </w:rPr>
      </w:pPr>
    </w:p>
    <w:p w:rsidR="00C23740" w:rsidRDefault="00C23740">
      <w:pPr>
        <w:pStyle w:val="FreeForm"/>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w:t>
      </w:r>
    </w:p>
    <w:p w:rsidR="00C23740" w:rsidRDefault="009405AD">
      <w:pPr>
        <w:pStyle w:val="FreeForm"/>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The H</w:t>
      </w:r>
      <w:r w:rsidR="009C6BA6">
        <w:rPr>
          <w:rFonts w:ascii="Times New Roman" w:hAnsi="Times New Roman"/>
        </w:rPr>
        <w:t>onor</w:t>
      </w:r>
      <w:r w:rsidR="00277A81">
        <w:rPr>
          <w:rFonts w:ascii="Times New Roman" w:hAnsi="Times New Roman"/>
        </w:rPr>
        <w:t>able XXXXXXXXXXX</w:t>
      </w:r>
    </w:p>
    <w:p w:rsidR="00C23740" w:rsidRDefault="00C23740">
      <w:pPr>
        <w:pStyle w:val="FreeForm"/>
        <w:rPr>
          <w:rFonts w:ascii="Times New Roman" w:hAnsi="Times New Roman"/>
        </w:rPr>
      </w:pPr>
    </w:p>
    <w:p w:rsidR="009508ED" w:rsidRDefault="009508ED">
      <w:pPr>
        <w:pStyle w:val="FreeForm"/>
        <w:rPr>
          <w:rFonts w:ascii="Times New Roman" w:hAnsi="Times New Roman"/>
        </w:rPr>
      </w:pPr>
    </w:p>
    <w:p w:rsidR="009508ED" w:rsidRDefault="009508ED">
      <w:pPr>
        <w:pStyle w:val="FreeForm"/>
        <w:rPr>
          <w:rFonts w:ascii="Times New Roman" w:hAnsi="Times New Roman"/>
        </w:rPr>
      </w:pPr>
    </w:p>
    <w:p w:rsidR="009508ED" w:rsidRDefault="009508ED">
      <w:pPr>
        <w:pStyle w:val="FreeForm"/>
        <w:rPr>
          <w:rFonts w:ascii="Times New Roman" w:hAnsi="Times New Roman"/>
        </w:rPr>
      </w:pPr>
    </w:p>
    <w:p w:rsidR="009508ED" w:rsidRDefault="009508ED">
      <w:pPr>
        <w:pStyle w:val="FreeForm"/>
        <w:rPr>
          <w:rFonts w:ascii="Times New Roman" w:hAnsi="Times New Roman"/>
        </w:rPr>
      </w:pPr>
    </w:p>
    <w:p w:rsidR="009508ED" w:rsidRDefault="009508ED">
      <w:pPr>
        <w:pStyle w:val="FreeForm"/>
        <w:rPr>
          <w:rFonts w:ascii="Times New Roman" w:hAnsi="Times New Roman"/>
        </w:rPr>
      </w:pPr>
    </w:p>
    <w:p w:rsidR="009508ED" w:rsidRDefault="009508ED">
      <w:pPr>
        <w:pStyle w:val="FreeForm"/>
        <w:rPr>
          <w:rFonts w:ascii="Times New Roman" w:hAnsi="Times New Roman"/>
        </w:rPr>
      </w:pPr>
    </w:p>
    <w:p w:rsidR="00C23740" w:rsidRDefault="00C23740">
      <w:pPr>
        <w:pStyle w:val="FreeForm"/>
        <w:rPr>
          <w:rFonts w:ascii="Times New Roman" w:hAnsi="Times New Roman"/>
        </w:rPr>
      </w:pPr>
      <w:r>
        <w:rPr>
          <w:rFonts w:ascii="Times New Roman" w:hAnsi="Times New Roman"/>
        </w:rPr>
        <w:t>Distribution to:</w:t>
      </w:r>
    </w:p>
    <w:p w:rsidR="00C23740" w:rsidRDefault="00C23740">
      <w:pPr>
        <w:pStyle w:val="FreeForm"/>
        <w:rPr>
          <w:rFonts w:ascii="Times New Roman" w:hAnsi="Times New Roman"/>
        </w:rPr>
      </w:pPr>
    </w:p>
    <w:p w:rsidR="00C23740" w:rsidRDefault="00277A81">
      <w:pPr>
        <w:pStyle w:val="FreeForm"/>
        <w:rPr>
          <w:rFonts w:ascii="Times New Roman" w:hAnsi="Times New Roman"/>
        </w:rPr>
      </w:pPr>
      <w:r>
        <w:rPr>
          <w:rFonts w:ascii="Times New Roman" w:hAnsi="Times New Roman"/>
        </w:rPr>
        <w:t>XXXXXXXXXXX</w:t>
      </w:r>
      <w:r w:rsidR="00F65F0E">
        <w:rPr>
          <w:rFonts w:ascii="Times New Roman" w:hAnsi="Times New Roman"/>
        </w:rPr>
        <w:t xml:space="preserve"> </w:t>
      </w:r>
      <w:r>
        <w:rPr>
          <w:rFonts w:ascii="Times New Roman" w:hAnsi="Times New Roman"/>
        </w:rPr>
        <w:t>–</w:t>
      </w:r>
      <w:r w:rsidR="00C23740">
        <w:rPr>
          <w:rFonts w:ascii="Times New Roman" w:hAnsi="Times New Roman"/>
        </w:rPr>
        <w:t xml:space="preserve"> </w:t>
      </w:r>
      <w:r>
        <w:rPr>
          <w:rFonts w:ascii="Times New Roman" w:hAnsi="Times New Roman"/>
        </w:rPr>
        <w:t xml:space="preserve">Assistant </w:t>
      </w:r>
      <w:r w:rsidR="00C23740">
        <w:rPr>
          <w:rFonts w:ascii="Times New Roman" w:hAnsi="Times New Roman"/>
        </w:rPr>
        <w:t>Public Defender</w:t>
      </w:r>
    </w:p>
    <w:p w:rsidR="00C23740" w:rsidRDefault="00277A81">
      <w:pPr>
        <w:pStyle w:val="FreeForm"/>
        <w:rPr>
          <w:rFonts w:ascii="Times New Roman" w:hAnsi="Times New Roman"/>
        </w:rPr>
      </w:pPr>
      <w:r>
        <w:rPr>
          <w:rFonts w:ascii="Times New Roman" w:hAnsi="Times New Roman"/>
        </w:rPr>
        <w:t>XXXXXXXXXXX</w:t>
      </w:r>
      <w:r w:rsidR="00C23740">
        <w:rPr>
          <w:rFonts w:ascii="Times New Roman" w:hAnsi="Times New Roman"/>
        </w:rPr>
        <w:t xml:space="preserve"> </w:t>
      </w:r>
      <w:r>
        <w:rPr>
          <w:rFonts w:ascii="Times New Roman" w:hAnsi="Times New Roman"/>
        </w:rPr>
        <w:t>–</w:t>
      </w:r>
      <w:r w:rsidR="00C23740">
        <w:rPr>
          <w:rFonts w:ascii="Times New Roman" w:hAnsi="Times New Roman"/>
        </w:rPr>
        <w:t xml:space="preserve"> </w:t>
      </w:r>
      <w:r>
        <w:rPr>
          <w:rFonts w:ascii="Times New Roman" w:hAnsi="Times New Roman"/>
        </w:rPr>
        <w:t xml:space="preserve">Assistant </w:t>
      </w:r>
      <w:r w:rsidR="00C23740">
        <w:rPr>
          <w:rFonts w:ascii="Times New Roman" w:hAnsi="Times New Roman"/>
        </w:rPr>
        <w:t>District Attorney</w:t>
      </w:r>
    </w:p>
    <w:p w:rsidR="00EF5B13" w:rsidRDefault="00277A81" w:rsidP="003735E9">
      <w:pPr>
        <w:pStyle w:val="FreeForm"/>
        <w:rPr>
          <w:rFonts w:ascii="Times New Roman" w:hAnsi="Times New Roman"/>
        </w:rPr>
      </w:pPr>
      <w:r>
        <w:rPr>
          <w:rFonts w:ascii="Times New Roman" w:hAnsi="Times New Roman"/>
        </w:rPr>
        <w:t xml:space="preserve">XXXXXXXXXXX – </w:t>
      </w:r>
      <w:r w:rsidR="0036391A">
        <w:rPr>
          <w:rFonts w:ascii="Times New Roman" w:hAnsi="Times New Roman"/>
        </w:rPr>
        <w:t>Defendant</w:t>
      </w:r>
      <w:r>
        <w:rPr>
          <w:rFonts w:ascii="Times New Roman" w:hAnsi="Times New Roman"/>
        </w:rPr>
        <w:t xml:space="preserve"> </w:t>
      </w:r>
    </w:p>
    <w:tbl>
      <w:tblPr>
        <w:tblW w:w="0" w:type="auto"/>
        <w:jc w:val="center"/>
        <w:tblLayout w:type="fixed"/>
        <w:tblLook w:val="0000" w:firstRow="0" w:lastRow="0" w:firstColumn="0" w:lastColumn="0" w:noHBand="0" w:noVBand="0"/>
      </w:tblPr>
      <w:tblGrid>
        <w:gridCol w:w="4158"/>
        <w:gridCol w:w="360"/>
        <w:gridCol w:w="4338"/>
      </w:tblGrid>
      <w:tr w:rsidR="00813D6E" w:rsidTr="00C40CA1">
        <w:trPr>
          <w:cantSplit/>
          <w:trHeight w:val="1740"/>
          <w:jc w:val="center"/>
        </w:trPr>
        <w:tc>
          <w:tcPr>
            <w:tcW w:w="8856" w:type="dxa"/>
            <w:gridSpan w:val="3"/>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813D6E" w:rsidRPr="00771E24" w:rsidRDefault="00813D6E" w:rsidP="00C40CA1">
            <w:pPr>
              <w:jc w:val="center"/>
              <w:rPr>
                <w:rFonts w:ascii="Times New Roman Bold" w:hAnsi="Times New Roman Bold"/>
                <w:b/>
              </w:rPr>
            </w:pPr>
            <w:r w:rsidRPr="00771E24">
              <w:rPr>
                <w:rFonts w:ascii="Times New Roman Bold" w:hAnsi="Times New Roman Bold"/>
                <w:b/>
              </w:rPr>
              <w:lastRenderedPageBreak/>
              <w:t>IN THE COURT OF COMMON PLEAS OF YORK COUNTY</w:t>
            </w:r>
          </w:p>
          <w:p w:rsidR="00813D6E" w:rsidRPr="00771E24" w:rsidRDefault="00813D6E" w:rsidP="00C40CA1">
            <w:pPr>
              <w:jc w:val="center"/>
              <w:rPr>
                <w:rFonts w:ascii="Times New Roman Bold" w:hAnsi="Times New Roman Bold"/>
                <w:b/>
              </w:rPr>
            </w:pPr>
            <w:r w:rsidRPr="00771E24">
              <w:rPr>
                <w:rFonts w:ascii="Times New Roman Bold" w:hAnsi="Times New Roman Bold"/>
                <w:b/>
              </w:rPr>
              <w:t>Criminal Division</w:t>
            </w:r>
          </w:p>
          <w:p w:rsidR="00813D6E" w:rsidRDefault="00813D6E" w:rsidP="00C40CA1">
            <w:pPr>
              <w:jc w:val="center"/>
              <w:rPr>
                <w:rFonts w:ascii="Times New Roman Bold" w:hAnsi="Times New Roman Bold"/>
              </w:rPr>
            </w:pPr>
            <w:r>
              <w:rPr>
                <w:rFonts w:ascii="IDAutomationHC39M" w:hAnsi="IDAutomationHC39M"/>
              </w:rPr>
              <w:t>*CP-67-CR-XXXX-xxxx*</w:t>
            </w:r>
          </w:p>
          <w:p w:rsidR="00813D6E" w:rsidRDefault="00813D6E" w:rsidP="00C40CA1">
            <w:pPr>
              <w:jc w:val="center"/>
            </w:pPr>
          </w:p>
        </w:tc>
      </w:tr>
      <w:tr w:rsidR="00813D6E" w:rsidTr="00C40CA1">
        <w:trPr>
          <w:cantSplit/>
          <w:trHeight w:val="1760"/>
          <w:jc w:val="center"/>
        </w:trPr>
        <w:tc>
          <w:tcPr>
            <w:tcW w:w="415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813D6E" w:rsidRDefault="00813D6E" w:rsidP="00C40CA1">
            <w:pPr>
              <w:pStyle w:val="BodyText21"/>
              <w:rPr>
                <w:rFonts w:ascii="Times New Roman" w:hAnsi="Times New Roman"/>
              </w:rPr>
            </w:pPr>
            <w:r>
              <w:rPr>
                <w:rFonts w:ascii="Times New Roman" w:hAnsi="Times New Roman"/>
              </w:rPr>
              <w:t>COMMONWEALTH of Pennsylvania</w:t>
            </w:r>
          </w:p>
          <w:p w:rsidR="00813D6E" w:rsidRDefault="00813D6E" w:rsidP="00C40CA1">
            <w:pPr>
              <w:rPr>
                <w:rFonts w:ascii="Times New Roman" w:hAnsi="Times New Roman"/>
              </w:rPr>
            </w:pPr>
          </w:p>
          <w:p w:rsidR="00813D6E" w:rsidRDefault="00813D6E" w:rsidP="00C40CA1">
            <w:pPr>
              <w:pStyle w:val="BodyText21"/>
              <w:rPr>
                <w:rFonts w:ascii="Times New Roman" w:hAnsi="Times New Roman"/>
                <w:lang w:val="es-ES_tradnl"/>
              </w:rPr>
            </w:pPr>
            <w:r>
              <w:rPr>
                <w:rFonts w:ascii="Times New Roman" w:hAnsi="Times New Roman"/>
              </w:rPr>
              <w:t xml:space="preserve">              </w:t>
            </w:r>
            <w:r>
              <w:rPr>
                <w:rFonts w:ascii="Times New Roman" w:hAnsi="Times New Roman"/>
                <w:lang w:val="es-ES_tradnl"/>
              </w:rPr>
              <w:t>v.</w:t>
            </w:r>
          </w:p>
          <w:p w:rsidR="00813D6E" w:rsidRDefault="00813D6E" w:rsidP="00C40CA1">
            <w:pPr>
              <w:rPr>
                <w:rFonts w:ascii="Times New Roman" w:hAnsi="Times New Roman"/>
                <w:lang w:val="es-ES_tradnl"/>
              </w:rPr>
            </w:pPr>
          </w:p>
          <w:p w:rsidR="00813D6E" w:rsidRDefault="00813D6E" w:rsidP="00C40CA1">
            <w:pPr>
              <w:rPr>
                <w:rFonts w:ascii="Times New Roman" w:hAnsi="Times New Roman"/>
                <w:lang w:val="es-ES_tradnl"/>
              </w:rPr>
            </w:pPr>
            <w:r>
              <w:rPr>
                <w:rFonts w:ascii="Times New Roman" w:hAnsi="Times New Roman"/>
                <w:lang w:val="es-ES_tradnl"/>
              </w:rPr>
              <w:t>XXXXXXXXXXXXXXXX,</w:t>
            </w:r>
          </w:p>
          <w:p w:rsidR="00813D6E" w:rsidRDefault="00813D6E" w:rsidP="00C40CA1">
            <w:pPr>
              <w:rPr>
                <w:rFonts w:ascii="Times New Roman" w:hAnsi="Times New Roman"/>
                <w:lang w:val="es-ES_tradnl"/>
              </w:rPr>
            </w:pPr>
            <w:r>
              <w:rPr>
                <w:rFonts w:ascii="Times New Roman" w:hAnsi="Times New Roman"/>
                <w:lang w:val="es-ES_tradnl"/>
              </w:rPr>
              <w:t xml:space="preserve">             Defendant</w:t>
            </w:r>
            <w:r w:rsidR="00497EB5">
              <w:rPr>
                <w:rFonts w:ascii="Times New Roman" w:hAnsi="Times New Roman"/>
                <w:lang w:val="es-ES_tradnl"/>
              </w:rPr>
              <w:t>.</w:t>
            </w:r>
            <w:r>
              <w:rPr>
                <w:rFonts w:ascii="Times New Roman" w:hAnsi="Times New Roman"/>
                <w:lang w:val="es-ES_tradnl"/>
              </w:rPr>
              <w:t xml:space="preserve"> </w:t>
            </w:r>
          </w:p>
        </w:tc>
        <w:tc>
          <w:tcPr>
            <w:tcW w:w="360"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813D6E" w:rsidRDefault="00813D6E" w:rsidP="00C40CA1">
            <w:pPr>
              <w:jc w:val="center"/>
              <w:rPr>
                <w:rFonts w:ascii="Times New Roman" w:hAnsi="Times New Roman"/>
              </w:rPr>
            </w:pPr>
            <w:r>
              <w:rPr>
                <w:rFonts w:ascii="Times New Roman" w:hAnsi="Times New Roman"/>
              </w:rPr>
              <w:t>:</w:t>
            </w:r>
          </w:p>
          <w:p w:rsidR="00813D6E" w:rsidRDefault="00813D6E" w:rsidP="00C40CA1">
            <w:pPr>
              <w:jc w:val="center"/>
              <w:rPr>
                <w:rFonts w:ascii="Times New Roman" w:hAnsi="Times New Roman"/>
              </w:rPr>
            </w:pPr>
            <w:r>
              <w:rPr>
                <w:rFonts w:ascii="Times New Roman" w:hAnsi="Times New Roman"/>
              </w:rPr>
              <w:t>:</w:t>
            </w:r>
          </w:p>
          <w:p w:rsidR="00813D6E" w:rsidRDefault="00813D6E" w:rsidP="00C40CA1">
            <w:pPr>
              <w:jc w:val="center"/>
              <w:rPr>
                <w:rFonts w:ascii="Times New Roman" w:hAnsi="Times New Roman"/>
              </w:rPr>
            </w:pPr>
            <w:r>
              <w:rPr>
                <w:rFonts w:ascii="Times New Roman" w:hAnsi="Times New Roman"/>
              </w:rPr>
              <w:t>:</w:t>
            </w:r>
          </w:p>
          <w:p w:rsidR="00813D6E" w:rsidRDefault="00813D6E" w:rsidP="00C40CA1">
            <w:pPr>
              <w:jc w:val="center"/>
              <w:rPr>
                <w:rFonts w:ascii="Times New Roman" w:hAnsi="Times New Roman"/>
              </w:rPr>
            </w:pPr>
            <w:r>
              <w:rPr>
                <w:rFonts w:ascii="Times New Roman" w:hAnsi="Times New Roman"/>
              </w:rPr>
              <w:t>:</w:t>
            </w:r>
          </w:p>
          <w:p w:rsidR="00813D6E" w:rsidRDefault="00813D6E" w:rsidP="00C40CA1">
            <w:pPr>
              <w:jc w:val="center"/>
              <w:rPr>
                <w:rFonts w:ascii="Times New Roman" w:hAnsi="Times New Roman"/>
              </w:rPr>
            </w:pPr>
            <w:r>
              <w:rPr>
                <w:rFonts w:ascii="Times New Roman" w:hAnsi="Times New Roman"/>
              </w:rPr>
              <w:t>:</w:t>
            </w:r>
          </w:p>
          <w:p w:rsidR="00813D6E" w:rsidRDefault="00813D6E" w:rsidP="00B9341B">
            <w:pPr>
              <w:jc w:val="center"/>
              <w:rPr>
                <w:rFonts w:ascii="Times New Roman" w:hAnsi="Times New Roman"/>
              </w:rPr>
            </w:pPr>
            <w:r>
              <w:rPr>
                <w:rFonts w:ascii="Times New Roman" w:hAnsi="Times New Roman"/>
              </w:rPr>
              <w:t>:</w:t>
            </w:r>
          </w:p>
          <w:p w:rsidR="00813D6E" w:rsidRDefault="00813D6E" w:rsidP="00C40CA1">
            <w:pPr>
              <w:jc w:val="center"/>
              <w:rPr>
                <w:rFonts w:ascii="Times New Roman" w:hAnsi="Times New Roman"/>
              </w:rPr>
            </w:pPr>
          </w:p>
        </w:tc>
        <w:tc>
          <w:tcPr>
            <w:tcW w:w="433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rsidR="00813D6E" w:rsidRDefault="00813D6E" w:rsidP="00C40CA1">
            <w:pPr>
              <w:pStyle w:val="Heading61"/>
              <w:rPr>
                <w:rFonts w:ascii="Times New Roman" w:hAnsi="Times New Roman"/>
              </w:rPr>
            </w:pPr>
            <w:r>
              <w:rPr>
                <w:rFonts w:ascii="Times New Roman" w:hAnsi="Times New Roman"/>
              </w:rPr>
              <w:t>CP-67-CR-XXXX-XXXX</w:t>
            </w:r>
          </w:p>
          <w:p w:rsidR="00813D6E" w:rsidRDefault="00813D6E" w:rsidP="00C40CA1">
            <w:pPr>
              <w:rPr>
                <w:rFonts w:ascii="Times New Roman" w:hAnsi="Times New Roman"/>
              </w:rPr>
            </w:pPr>
          </w:p>
          <w:p w:rsidR="00813D6E" w:rsidRDefault="00813D6E" w:rsidP="00C40CA1">
            <w:pPr>
              <w:rPr>
                <w:rFonts w:ascii="Times New Roman" w:hAnsi="Times New Roman"/>
              </w:rPr>
            </w:pPr>
            <w:r>
              <w:rPr>
                <w:rFonts w:ascii="Times New Roman" w:hAnsi="Times New Roman"/>
              </w:rPr>
              <w:t>Charges:  XXXXXXXXXXXXXX</w:t>
            </w:r>
          </w:p>
          <w:p w:rsidR="00813D6E" w:rsidRDefault="00813D6E" w:rsidP="00C40CA1">
            <w:pPr>
              <w:rPr>
                <w:rFonts w:ascii="Times New Roman" w:hAnsi="Times New Roman"/>
              </w:rPr>
            </w:pPr>
          </w:p>
          <w:p w:rsidR="00813D6E" w:rsidRDefault="00813D6E" w:rsidP="00C40CA1">
            <w:pPr>
              <w:rPr>
                <w:rFonts w:ascii="Times New Roman" w:hAnsi="Times New Roman"/>
              </w:rPr>
            </w:pPr>
            <w:r>
              <w:rPr>
                <w:rFonts w:ascii="Times New Roman" w:hAnsi="Times New Roman"/>
              </w:rPr>
              <w:t xml:space="preserve">Judge:  XXXXXXXXXXXXXXX </w:t>
            </w:r>
          </w:p>
        </w:tc>
      </w:tr>
    </w:tbl>
    <w:p w:rsidR="00C23740" w:rsidRPr="00813D6E" w:rsidRDefault="006F0805" w:rsidP="00813D6E">
      <w:pPr>
        <w:jc w:val="center"/>
        <w:rPr>
          <w:rFonts w:ascii="Times New Roman Bold" w:hAnsi="Times New Roman Bold"/>
          <w:b/>
          <w:u w:val="single"/>
        </w:rPr>
      </w:pPr>
      <w:r>
        <w:rPr>
          <w:rFonts w:ascii="Times New Roman Bold" w:hAnsi="Times New Roman Bold"/>
          <w:b/>
          <w:u w:val="single"/>
        </w:rPr>
        <w:t xml:space="preserve">OMNIBUS PRETRIAL </w:t>
      </w:r>
      <w:r w:rsidR="002314C0">
        <w:rPr>
          <w:rFonts w:ascii="Times New Roman Bold" w:hAnsi="Times New Roman Bold"/>
          <w:b/>
          <w:u w:val="single"/>
        </w:rPr>
        <w:t>MOTIO</w:t>
      </w:r>
      <w:r>
        <w:rPr>
          <w:rFonts w:ascii="Times New Roman Bold" w:hAnsi="Times New Roman Bold"/>
          <w:b/>
          <w:u w:val="single"/>
        </w:rPr>
        <w:t>N</w:t>
      </w:r>
    </w:p>
    <w:p w:rsidR="00C23740" w:rsidRDefault="00C23740">
      <w:pPr>
        <w:jc w:val="center"/>
        <w:rPr>
          <w:rFonts w:ascii="Times New Roman Bold" w:hAnsi="Times New Roman Bold"/>
          <w:u w:val="single"/>
        </w:rPr>
      </w:pPr>
    </w:p>
    <w:p w:rsidR="00C23740" w:rsidRDefault="00C23740" w:rsidP="00E452B3">
      <w:pPr>
        <w:pStyle w:val="BodyTextIndent21"/>
        <w:rPr>
          <w:rFonts w:ascii="Times New Roman" w:hAnsi="Times New Roman"/>
        </w:rPr>
      </w:pPr>
      <w:r w:rsidRPr="00771E24">
        <w:rPr>
          <w:rFonts w:ascii="Times New Roman Bold" w:hAnsi="Times New Roman Bold"/>
          <w:b/>
        </w:rPr>
        <w:t>AND NOW</w:t>
      </w:r>
      <w:r w:rsidR="00813D6E">
        <w:rPr>
          <w:rFonts w:ascii="Times New Roman" w:hAnsi="Times New Roman"/>
        </w:rPr>
        <w:t>, comes XXXXXXXXXXXXXX</w:t>
      </w:r>
      <w:r>
        <w:rPr>
          <w:rFonts w:ascii="Times New Roman" w:hAnsi="Times New Roman"/>
        </w:rPr>
        <w:t xml:space="preserve">, </w:t>
      </w:r>
      <w:r w:rsidR="008A4429">
        <w:rPr>
          <w:rFonts w:ascii="Times New Roman" w:hAnsi="Times New Roman"/>
        </w:rPr>
        <w:t>Defendant</w:t>
      </w:r>
      <w:r>
        <w:rPr>
          <w:rFonts w:ascii="Times New Roman" w:hAnsi="Times New Roman"/>
        </w:rPr>
        <w:t xml:space="preserve"> in th</w:t>
      </w:r>
      <w:r w:rsidR="009C153E">
        <w:rPr>
          <w:rFonts w:ascii="Times New Roman" w:hAnsi="Times New Roman"/>
        </w:rPr>
        <w:t>e above-captione</w:t>
      </w:r>
      <w:r w:rsidR="00813D6E">
        <w:rPr>
          <w:rFonts w:ascii="Times New Roman" w:hAnsi="Times New Roman"/>
        </w:rPr>
        <w:t>d matter, by his</w:t>
      </w:r>
      <w:r w:rsidR="00B55DBA">
        <w:rPr>
          <w:rFonts w:ascii="Times New Roman" w:hAnsi="Times New Roman"/>
        </w:rPr>
        <w:t>/her</w:t>
      </w:r>
      <w:r w:rsidR="00813D6E">
        <w:rPr>
          <w:rFonts w:ascii="Times New Roman" w:hAnsi="Times New Roman"/>
        </w:rPr>
        <w:t xml:space="preserve"> attorney, XXXXXXXXXX, Esquire, Assistant</w:t>
      </w:r>
      <w:r>
        <w:rPr>
          <w:rFonts w:ascii="Times New Roman" w:hAnsi="Times New Roman"/>
        </w:rPr>
        <w:t xml:space="preserve"> Public Defender, and</w:t>
      </w:r>
      <w:r w:rsidR="00B55C2D">
        <w:rPr>
          <w:rFonts w:ascii="Times New Roman" w:hAnsi="Times New Roman"/>
        </w:rPr>
        <w:t>, in support of hi</w:t>
      </w:r>
      <w:r w:rsidR="00A40371">
        <w:rPr>
          <w:rFonts w:ascii="Times New Roman" w:hAnsi="Times New Roman"/>
        </w:rPr>
        <w:t>s/her Omnibus Pretrial Motion</w:t>
      </w:r>
      <w:r w:rsidR="00B55C2D">
        <w:rPr>
          <w:rFonts w:ascii="Times New Roman" w:hAnsi="Times New Roman"/>
        </w:rPr>
        <w:t>,</w:t>
      </w:r>
      <w:r>
        <w:rPr>
          <w:rFonts w:ascii="Times New Roman" w:hAnsi="Times New Roman"/>
        </w:rPr>
        <w:t xml:space="preserve"> respectfully represents</w:t>
      </w:r>
      <w:r w:rsidR="00F70198">
        <w:rPr>
          <w:rFonts w:ascii="Times New Roman" w:hAnsi="Times New Roman"/>
        </w:rPr>
        <w:t xml:space="preserve"> the following</w:t>
      </w:r>
      <w:r w:rsidR="00B55C2D">
        <w:rPr>
          <w:rFonts w:ascii="Times New Roman" w:hAnsi="Times New Roman"/>
        </w:rPr>
        <w:t>:</w:t>
      </w:r>
    </w:p>
    <w:p w:rsidR="006F0805" w:rsidRPr="006F0805" w:rsidRDefault="00A40371" w:rsidP="006F0805">
      <w:pPr>
        <w:pStyle w:val="BodyTextIndent21"/>
        <w:ind w:firstLine="0"/>
        <w:jc w:val="center"/>
        <w:rPr>
          <w:rFonts w:ascii="Times New Roman" w:hAnsi="Times New Roman"/>
          <w:b/>
          <w:i/>
        </w:rPr>
      </w:pPr>
      <w:r>
        <w:rPr>
          <w:rFonts w:ascii="Times New Roman" w:hAnsi="Times New Roman"/>
          <w:b/>
          <w:i/>
        </w:rPr>
        <w:t xml:space="preserve">Facts and </w:t>
      </w:r>
      <w:r w:rsidR="006F0805">
        <w:rPr>
          <w:rFonts w:ascii="Times New Roman" w:hAnsi="Times New Roman"/>
          <w:b/>
          <w:i/>
        </w:rPr>
        <w:t>Procedural History</w:t>
      </w:r>
    </w:p>
    <w:p w:rsidR="00A40371" w:rsidRDefault="00A40371" w:rsidP="00A40371">
      <w:pPr>
        <w:pStyle w:val="BodyTextIndent21"/>
        <w:numPr>
          <w:ilvl w:val="0"/>
          <w:numId w:val="4"/>
        </w:numPr>
        <w:rPr>
          <w:rFonts w:ascii="Times New Roman" w:hAnsi="Times New Roman"/>
        </w:rPr>
      </w:pPr>
      <w:r>
        <w:rPr>
          <w:rFonts w:ascii="Times New Roman" w:hAnsi="Times New Roman"/>
        </w:rPr>
        <w:t>On ________________, 2018, XXXXXXXXXX was arrested for the above-</w:t>
      </w:r>
    </w:p>
    <w:p w:rsidR="00A40371" w:rsidRDefault="00A40371" w:rsidP="000021F2">
      <w:pPr>
        <w:pStyle w:val="BodyTextIndent21"/>
        <w:ind w:firstLine="0"/>
        <w:rPr>
          <w:rFonts w:ascii="Times New Roman" w:hAnsi="Times New Roman"/>
        </w:rPr>
      </w:pPr>
      <w:r>
        <w:rPr>
          <w:rFonts w:ascii="Times New Roman" w:hAnsi="Times New Roman"/>
        </w:rPr>
        <w:t xml:space="preserve">captioned offenses.  The arresting officer did not have a search warrant.  Instead, the officer </w:t>
      </w:r>
      <w:r w:rsidR="00FC2674">
        <w:rPr>
          <w:rFonts w:ascii="Times New Roman" w:hAnsi="Times New Roman"/>
        </w:rPr>
        <w:t xml:space="preserve">read XXXXXXXXXX a Form DL-26(b) and </w:t>
      </w:r>
      <w:r>
        <w:rPr>
          <w:rFonts w:ascii="Times New Roman" w:hAnsi="Times New Roman"/>
        </w:rPr>
        <w:t>asked</w:t>
      </w:r>
      <w:r w:rsidR="00FC2674">
        <w:rPr>
          <w:rFonts w:ascii="Times New Roman" w:hAnsi="Times New Roman"/>
        </w:rPr>
        <w:t xml:space="preserve"> for consent to a blood draw</w:t>
      </w:r>
      <w:r>
        <w:rPr>
          <w:rFonts w:ascii="Times New Roman" w:hAnsi="Times New Roman"/>
        </w:rPr>
        <w:t>.</w:t>
      </w:r>
      <w:r w:rsidR="00FC2674">
        <w:rPr>
          <w:rFonts w:ascii="Times New Roman" w:hAnsi="Times New Roman"/>
        </w:rPr>
        <w:t xml:space="preserve">  (</w:t>
      </w:r>
      <w:r w:rsidR="00FC2674">
        <w:rPr>
          <w:rFonts w:ascii="Times New Roman" w:hAnsi="Times New Roman"/>
          <w:i/>
        </w:rPr>
        <w:t xml:space="preserve">See </w:t>
      </w:r>
      <w:r w:rsidR="00FC2674">
        <w:rPr>
          <w:rFonts w:ascii="Times New Roman" w:hAnsi="Times New Roman"/>
        </w:rPr>
        <w:t>Exhibit “A,” Form DL-26(b), attached.)</w:t>
      </w:r>
      <w:r>
        <w:rPr>
          <w:rFonts w:ascii="Times New Roman" w:hAnsi="Times New Roman"/>
        </w:rPr>
        <w:t xml:space="preserve">  Pursuant to that form and the recently amended version of 75 Pa. C.S. §1547(b)(2)(i) (eff. Jan. 20, 2018), the officer advised XXXXXXXXXX that refusal to consent would result in certain penalties, including</w:t>
      </w:r>
      <w:r w:rsidR="00833AF8">
        <w:rPr>
          <w:rFonts w:ascii="Times New Roman" w:hAnsi="Times New Roman"/>
        </w:rPr>
        <w:t xml:space="preserve"> license suspension and, to reinstate the license,</w:t>
      </w:r>
      <w:r>
        <w:rPr>
          <w:rFonts w:ascii="Times New Roman" w:hAnsi="Times New Roman"/>
        </w:rPr>
        <w:t xml:space="preserve"> “a restoration fee of up to $2,000.”</w:t>
      </w:r>
      <w:r w:rsidR="00FC2674">
        <w:rPr>
          <w:rFonts w:ascii="Times New Roman" w:hAnsi="Times New Roman"/>
        </w:rPr>
        <w:t xml:space="preserve">  (Exhibit “A.”</w:t>
      </w:r>
      <w:r w:rsidR="008E1EDF">
        <w:rPr>
          <w:rFonts w:ascii="Times New Roman" w:hAnsi="Times New Roman"/>
        </w:rPr>
        <w:t>)</w:t>
      </w:r>
      <w:r>
        <w:rPr>
          <w:rFonts w:ascii="Times New Roman" w:hAnsi="Times New Roman"/>
        </w:rPr>
        <w:t xml:space="preserve">  After hearing these penalties for refusal, XXXXXXXXXXX consented and the blood draw was performed.</w:t>
      </w:r>
    </w:p>
    <w:p w:rsidR="006F0805" w:rsidRDefault="007F4EFB" w:rsidP="00165E5D">
      <w:pPr>
        <w:pStyle w:val="BodyTextIndent21"/>
        <w:numPr>
          <w:ilvl w:val="0"/>
          <w:numId w:val="4"/>
        </w:numPr>
        <w:rPr>
          <w:rFonts w:ascii="Times New Roman" w:hAnsi="Times New Roman"/>
        </w:rPr>
      </w:pPr>
      <w:r>
        <w:rPr>
          <w:rFonts w:ascii="Times New Roman" w:hAnsi="Times New Roman"/>
        </w:rPr>
        <w:t>XXXXXXXXXX</w:t>
      </w:r>
      <w:r w:rsidR="006F0805">
        <w:rPr>
          <w:rFonts w:ascii="Times New Roman" w:hAnsi="Times New Roman"/>
        </w:rPr>
        <w:t xml:space="preserve"> was charged with the above-captioned offenses on</w:t>
      </w:r>
    </w:p>
    <w:p w:rsidR="006F0805" w:rsidRDefault="006F0805" w:rsidP="006F0805">
      <w:pPr>
        <w:pStyle w:val="BodyTextIndent21"/>
        <w:ind w:firstLine="0"/>
        <w:rPr>
          <w:rFonts w:ascii="Times New Roman" w:hAnsi="Times New Roman"/>
        </w:rPr>
      </w:pPr>
      <w:r>
        <w:rPr>
          <w:rFonts w:ascii="Times New Roman" w:hAnsi="Times New Roman"/>
        </w:rPr>
        <w:t>____________</w:t>
      </w:r>
      <w:r w:rsidR="00A40371">
        <w:rPr>
          <w:rFonts w:ascii="Times New Roman" w:hAnsi="Times New Roman"/>
        </w:rPr>
        <w:t>__</w:t>
      </w:r>
      <w:r>
        <w:rPr>
          <w:rFonts w:ascii="Times New Roman" w:hAnsi="Times New Roman"/>
        </w:rPr>
        <w:t>, 2018.</w:t>
      </w:r>
    </w:p>
    <w:p w:rsidR="00483E4C" w:rsidRPr="004A0545" w:rsidRDefault="007F4EFB" w:rsidP="004A0545">
      <w:pPr>
        <w:pStyle w:val="BodyTextIndent21"/>
        <w:numPr>
          <w:ilvl w:val="0"/>
          <w:numId w:val="4"/>
        </w:numPr>
        <w:rPr>
          <w:rFonts w:ascii="Times New Roman" w:hAnsi="Times New Roman"/>
        </w:rPr>
      </w:pPr>
      <w:r>
        <w:rPr>
          <w:rFonts w:ascii="Times New Roman" w:hAnsi="Times New Roman"/>
        </w:rPr>
        <w:t>XXXXXXXXXX</w:t>
      </w:r>
      <w:r w:rsidR="00483E4C">
        <w:rPr>
          <w:rFonts w:ascii="Times New Roman" w:hAnsi="Times New Roman"/>
        </w:rPr>
        <w:t xml:space="preserve"> is not incarcerated and</w:t>
      </w:r>
      <w:r w:rsidR="004A0545">
        <w:rPr>
          <w:rFonts w:ascii="Times New Roman" w:hAnsi="Times New Roman"/>
        </w:rPr>
        <w:t xml:space="preserve"> </w:t>
      </w:r>
      <w:r w:rsidR="00483E4C" w:rsidRPr="004A0545">
        <w:rPr>
          <w:rFonts w:ascii="Times New Roman" w:hAnsi="Times New Roman"/>
        </w:rPr>
        <w:t>does not require an interpreter.</w:t>
      </w:r>
    </w:p>
    <w:p w:rsidR="00C46A6F" w:rsidRDefault="00483E4C" w:rsidP="00483E4C">
      <w:pPr>
        <w:pStyle w:val="BodyTextIndent21"/>
        <w:numPr>
          <w:ilvl w:val="0"/>
          <w:numId w:val="4"/>
        </w:numPr>
        <w:rPr>
          <w:rFonts w:ascii="Times New Roman" w:hAnsi="Times New Roman"/>
        </w:rPr>
      </w:pPr>
      <w:r>
        <w:rPr>
          <w:rFonts w:ascii="Times New Roman" w:hAnsi="Times New Roman"/>
        </w:rPr>
        <w:t xml:space="preserve">XXXXXXXXXX’s preliminary hearing was </w:t>
      </w:r>
      <w:r w:rsidR="00C46A6F">
        <w:rPr>
          <w:rFonts w:ascii="Times New Roman" w:hAnsi="Times New Roman"/>
        </w:rPr>
        <w:t>held on _________________, 2018, at</w:t>
      </w:r>
    </w:p>
    <w:p w:rsidR="006F0805" w:rsidRDefault="00C46A6F" w:rsidP="00C46A6F">
      <w:pPr>
        <w:pStyle w:val="BodyTextIndent21"/>
        <w:ind w:firstLine="0"/>
        <w:rPr>
          <w:rFonts w:ascii="Times New Roman" w:hAnsi="Times New Roman"/>
        </w:rPr>
      </w:pPr>
      <w:r>
        <w:rPr>
          <w:rFonts w:ascii="Times New Roman" w:hAnsi="Times New Roman"/>
        </w:rPr>
        <w:lastRenderedPageBreak/>
        <w:t>which time this matter was bound over for court.</w:t>
      </w:r>
      <w:r w:rsidR="00483E4C">
        <w:rPr>
          <w:rFonts w:ascii="Times New Roman" w:hAnsi="Times New Roman"/>
        </w:rPr>
        <w:t xml:space="preserve">  </w:t>
      </w:r>
    </w:p>
    <w:p w:rsidR="00C46A6F" w:rsidRDefault="007F4EFB" w:rsidP="00C46A6F">
      <w:pPr>
        <w:pStyle w:val="BodyTextIndent21"/>
        <w:numPr>
          <w:ilvl w:val="0"/>
          <w:numId w:val="4"/>
        </w:numPr>
        <w:rPr>
          <w:rFonts w:ascii="Times New Roman" w:hAnsi="Times New Roman"/>
        </w:rPr>
      </w:pPr>
      <w:r>
        <w:rPr>
          <w:rFonts w:ascii="Times New Roman" w:hAnsi="Times New Roman"/>
        </w:rPr>
        <w:t>XXXXXX</w:t>
      </w:r>
      <w:r w:rsidR="00C46A6F">
        <w:rPr>
          <w:rFonts w:ascii="Times New Roman" w:hAnsi="Times New Roman"/>
        </w:rPr>
        <w:t>X’s arraignment was scheduled for ________________, at which</w:t>
      </w:r>
    </w:p>
    <w:p w:rsidR="00C46A6F" w:rsidRDefault="00C46A6F" w:rsidP="00C46A6F">
      <w:pPr>
        <w:pStyle w:val="BodyTextIndent21"/>
        <w:ind w:firstLine="0"/>
        <w:rPr>
          <w:rFonts w:ascii="Times New Roman" w:hAnsi="Times New Roman"/>
        </w:rPr>
      </w:pPr>
      <w:r>
        <w:rPr>
          <w:rFonts w:ascii="Times New Roman" w:hAnsi="Times New Roman"/>
        </w:rPr>
        <w:t>time it was waived.</w:t>
      </w:r>
    </w:p>
    <w:p w:rsidR="00C46A6F" w:rsidRDefault="00C46A6F" w:rsidP="00C46A6F">
      <w:pPr>
        <w:pStyle w:val="BodyTextIndent21"/>
        <w:numPr>
          <w:ilvl w:val="0"/>
          <w:numId w:val="4"/>
        </w:numPr>
        <w:rPr>
          <w:rFonts w:ascii="Times New Roman" w:hAnsi="Times New Roman"/>
        </w:rPr>
      </w:pPr>
      <w:r>
        <w:rPr>
          <w:rFonts w:ascii="Times New Roman" w:hAnsi="Times New Roman"/>
        </w:rPr>
        <w:t>This motion is timely, having been filed within 30 days of the waiver of arraignment.</w:t>
      </w:r>
    </w:p>
    <w:p w:rsidR="00A40371" w:rsidRPr="00A40371" w:rsidRDefault="00A40371" w:rsidP="00A40371">
      <w:pPr>
        <w:pStyle w:val="BodyTextIndent21"/>
        <w:ind w:firstLine="0"/>
        <w:jc w:val="center"/>
        <w:rPr>
          <w:rFonts w:ascii="Times New Roman" w:hAnsi="Times New Roman"/>
          <w:b/>
          <w:i/>
        </w:rPr>
      </w:pPr>
      <w:r w:rsidRPr="00A40371">
        <w:rPr>
          <w:rFonts w:ascii="Times New Roman" w:hAnsi="Times New Roman"/>
          <w:b/>
          <w:i/>
        </w:rPr>
        <w:t>Analysis</w:t>
      </w:r>
    </w:p>
    <w:p w:rsidR="00165E5D" w:rsidRDefault="00165E5D" w:rsidP="00165E5D">
      <w:pPr>
        <w:pStyle w:val="BodyTextIndent21"/>
        <w:numPr>
          <w:ilvl w:val="0"/>
          <w:numId w:val="4"/>
        </w:numPr>
        <w:rPr>
          <w:rFonts w:ascii="Times New Roman" w:hAnsi="Times New Roman"/>
        </w:rPr>
      </w:pPr>
      <w:r w:rsidRPr="00165E5D">
        <w:rPr>
          <w:rFonts w:ascii="Times New Roman" w:hAnsi="Times New Roman"/>
        </w:rPr>
        <w:t>The United States and Pennsylvania Constitutions protect against unreasonable</w:t>
      </w:r>
    </w:p>
    <w:p w:rsidR="00165E5D" w:rsidRPr="002B09D3" w:rsidRDefault="00165E5D" w:rsidP="00165E5D">
      <w:pPr>
        <w:pStyle w:val="BodyTextIndent21"/>
        <w:ind w:firstLine="0"/>
        <w:rPr>
          <w:rFonts w:ascii="Times New Roman" w:hAnsi="Times New Roman"/>
        </w:rPr>
      </w:pPr>
      <w:r w:rsidRPr="00165E5D">
        <w:rPr>
          <w:rFonts w:ascii="Times New Roman" w:hAnsi="Times New Roman"/>
        </w:rPr>
        <w:t>searches and seizures.  U.S. Const., amends. IV, XIV; Pa. Const., art. I, §8.</w:t>
      </w:r>
      <w:r w:rsidR="002B09D3">
        <w:rPr>
          <w:rFonts w:ascii="Times New Roman" w:hAnsi="Times New Roman"/>
        </w:rPr>
        <w:t xml:space="preserve">  “</w:t>
      </w:r>
      <w:r w:rsidR="002B09D3" w:rsidRPr="002B09D3">
        <w:rPr>
          <w:rFonts w:ascii="Times New Roman" w:hAnsi="Times New Roman"/>
        </w:rPr>
        <w:t>A search conducted without a warrant is deemed to be unreasonable and therefore constitutionally impermissible, unless an established exception applies.</w:t>
      </w:r>
      <w:r w:rsidR="002B09D3">
        <w:rPr>
          <w:rFonts w:ascii="Times New Roman" w:hAnsi="Times New Roman"/>
        </w:rPr>
        <w:t xml:space="preserve">”  </w:t>
      </w:r>
      <w:r w:rsidR="002B09D3">
        <w:rPr>
          <w:rFonts w:ascii="Times New Roman" w:hAnsi="Times New Roman"/>
          <w:i/>
        </w:rPr>
        <w:t>Commonwealth v. Strickler</w:t>
      </w:r>
      <w:r w:rsidR="002B09D3">
        <w:rPr>
          <w:rFonts w:ascii="Times New Roman" w:hAnsi="Times New Roman"/>
        </w:rPr>
        <w:t>, 757 A.2d 884, 888 (Pa. 2000).</w:t>
      </w:r>
    </w:p>
    <w:p w:rsidR="00B02773" w:rsidRDefault="00B02773" w:rsidP="00B02773">
      <w:pPr>
        <w:pStyle w:val="BodyTextIndent21"/>
        <w:numPr>
          <w:ilvl w:val="0"/>
          <w:numId w:val="4"/>
        </w:numPr>
        <w:rPr>
          <w:rFonts w:ascii="Times New Roman" w:hAnsi="Times New Roman"/>
        </w:rPr>
      </w:pPr>
      <w:r w:rsidRPr="00B02773">
        <w:rPr>
          <w:rFonts w:ascii="Times New Roman" w:hAnsi="Times New Roman"/>
        </w:rPr>
        <w:t xml:space="preserve">In </w:t>
      </w:r>
      <w:r w:rsidRPr="00B02773">
        <w:rPr>
          <w:rFonts w:ascii="Times New Roman" w:hAnsi="Times New Roman"/>
          <w:i/>
        </w:rPr>
        <w:t>Birchfield v. North Dakota</w:t>
      </w:r>
      <w:r w:rsidRPr="00B02773">
        <w:rPr>
          <w:rFonts w:ascii="Times New Roman" w:hAnsi="Times New Roman"/>
        </w:rPr>
        <w:t>, 579</w:t>
      </w:r>
      <w:r w:rsidR="00CD405E">
        <w:rPr>
          <w:rFonts w:ascii="Times New Roman" w:hAnsi="Times New Roman"/>
        </w:rPr>
        <w:t xml:space="preserve"> U.S. —, 136 S.Ct. 2160, 2184</w:t>
      </w:r>
      <w:r w:rsidRPr="00B02773">
        <w:rPr>
          <w:rFonts w:ascii="Times New Roman" w:hAnsi="Times New Roman"/>
        </w:rPr>
        <w:t xml:space="preserve"> (2016), the</w:t>
      </w:r>
    </w:p>
    <w:p w:rsidR="00A6413B" w:rsidRDefault="00B02773" w:rsidP="00B02773">
      <w:pPr>
        <w:pStyle w:val="BodyTextIndent21"/>
        <w:ind w:firstLine="0"/>
        <w:rPr>
          <w:rFonts w:ascii="Times New Roman" w:hAnsi="Times New Roman"/>
        </w:rPr>
      </w:pPr>
      <w:r w:rsidRPr="00B02773">
        <w:rPr>
          <w:rFonts w:ascii="Times New Roman" w:hAnsi="Times New Roman"/>
        </w:rPr>
        <w:t>United States Supreme Court</w:t>
      </w:r>
      <w:r>
        <w:rPr>
          <w:rFonts w:ascii="Times New Roman" w:hAnsi="Times New Roman"/>
        </w:rPr>
        <w:t xml:space="preserve"> held that although breath tests can be conducted without a search warrant, </w:t>
      </w:r>
      <w:r w:rsidR="00CD405E">
        <w:rPr>
          <w:rFonts w:ascii="Times New Roman" w:hAnsi="Times New Roman"/>
        </w:rPr>
        <w:t>blood tests</w:t>
      </w:r>
      <w:r w:rsidR="00C914FD">
        <w:rPr>
          <w:rFonts w:ascii="Times New Roman" w:hAnsi="Times New Roman"/>
        </w:rPr>
        <w:t xml:space="preserve"> generally</w:t>
      </w:r>
      <w:r w:rsidR="00CD405E">
        <w:rPr>
          <w:rFonts w:ascii="Times New Roman" w:hAnsi="Times New Roman"/>
        </w:rPr>
        <w:t xml:space="preserve"> cannot.  The Court further found that while consent to a blood test would obviate the need for a warrant, </w:t>
      </w:r>
      <w:r w:rsidR="00990D36">
        <w:rPr>
          <w:rFonts w:ascii="Times New Roman" w:hAnsi="Times New Roman"/>
        </w:rPr>
        <w:t>“</w:t>
      </w:r>
      <w:r w:rsidR="00990D36" w:rsidRPr="008604E2">
        <w:rPr>
          <w:rFonts w:ascii="Times New Roman" w:hAnsi="Times New Roman"/>
        </w:rPr>
        <w:t>motorists cannot be deemed to have consented to submit to a blood test on pain of committing a criminal offense.”</w:t>
      </w:r>
      <w:r w:rsidR="00990D36">
        <w:rPr>
          <w:rFonts w:ascii="Times New Roman" w:hAnsi="Times New Roman"/>
        </w:rPr>
        <w:t xml:space="preserve">  </w:t>
      </w:r>
      <w:r w:rsidR="00990D36">
        <w:rPr>
          <w:rFonts w:ascii="Times New Roman" w:hAnsi="Times New Roman"/>
          <w:i/>
        </w:rPr>
        <w:t xml:space="preserve">Id. </w:t>
      </w:r>
      <w:r w:rsidR="00990D36">
        <w:rPr>
          <w:rFonts w:ascii="Times New Roman" w:hAnsi="Times New Roman"/>
        </w:rPr>
        <w:t xml:space="preserve">at 2186.  </w:t>
      </w:r>
    </w:p>
    <w:p w:rsidR="00A6413B" w:rsidRDefault="00990D36" w:rsidP="00A6413B">
      <w:pPr>
        <w:pStyle w:val="BodyTextIndent21"/>
        <w:numPr>
          <w:ilvl w:val="0"/>
          <w:numId w:val="4"/>
        </w:numPr>
        <w:rPr>
          <w:rFonts w:ascii="Times New Roman" w:hAnsi="Times New Roman"/>
        </w:rPr>
      </w:pPr>
      <w:r>
        <w:rPr>
          <w:rFonts w:ascii="Times New Roman" w:hAnsi="Times New Roman"/>
        </w:rPr>
        <w:t xml:space="preserve">Based on </w:t>
      </w:r>
      <w:r>
        <w:rPr>
          <w:rFonts w:ascii="Times New Roman" w:hAnsi="Times New Roman"/>
          <w:i/>
        </w:rPr>
        <w:t>Birchfield</w:t>
      </w:r>
      <w:r>
        <w:rPr>
          <w:rFonts w:ascii="Times New Roman" w:hAnsi="Times New Roman"/>
        </w:rPr>
        <w:t>, the Pennsylvania Superior Court has held</w:t>
      </w:r>
      <w:r w:rsidR="00E82E64">
        <w:rPr>
          <w:rFonts w:ascii="Times New Roman" w:hAnsi="Times New Roman"/>
        </w:rPr>
        <w:t xml:space="preserve"> that </w:t>
      </w:r>
      <w:r w:rsidR="00E82E64" w:rsidRPr="008604E2">
        <w:rPr>
          <w:rFonts w:ascii="Times New Roman" w:hAnsi="Times New Roman"/>
        </w:rPr>
        <w:t>blood test results</w:t>
      </w:r>
    </w:p>
    <w:p w:rsidR="00B02773" w:rsidRDefault="00E82E64" w:rsidP="00A6413B">
      <w:pPr>
        <w:pStyle w:val="BodyTextIndent21"/>
        <w:ind w:firstLine="0"/>
        <w:rPr>
          <w:rFonts w:ascii="Times New Roman" w:hAnsi="Times New Roman"/>
        </w:rPr>
      </w:pPr>
      <w:r>
        <w:rPr>
          <w:rFonts w:ascii="Times New Roman" w:hAnsi="Times New Roman"/>
        </w:rPr>
        <w:t>obtained through consent must be suppressed</w:t>
      </w:r>
      <w:r w:rsidRPr="008604E2">
        <w:rPr>
          <w:rFonts w:ascii="Times New Roman" w:hAnsi="Times New Roman"/>
        </w:rPr>
        <w:t xml:space="preserve"> where</w:t>
      </w:r>
      <w:r>
        <w:rPr>
          <w:rFonts w:ascii="Times New Roman" w:hAnsi="Times New Roman"/>
        </w:rPr>
        <w:t xml:space="preserve"> the</w:t>
      </w:r>
      <w:r w:rsidRPr="008604E2">
        <w:rPr>
          <w:rFonts w:ascii="Times New Roman" w:hAnsi="Times New Roman"/>
        </w:rPr>
        <w:t xml:space="preserve"> defendant “only consented to the warrantless blood draw after being informed, by the police, that refusal to submit to the test could result in enhanced criminal penalties</w:t>
      </w:r>
      <w:r>
        <w:rPr>
          <w:rFonts w:ascii="Times New Roman" w:hAnsi="Times New Roman"/>
        </w:rPr>
        <w:t>.”</w:t>
      </w:r>
      <w:r w:rsidR="00990D36">
        <w:rPr>
          <w:rFonts w:ascii="Times New Roman" w:hAnsi="Times New Roman"/>
        </w:rPr>
        <w:t xml:space="preserve">  </w:t>
      </w:r>
      <w:r w:rsidR="00990D36" w:rsidRPr="008604E2">
        <w:rPr>
          <w:rFonts w:ascii="Times New Roman" w:hAnsi="Times New Roman"/>
          <w:i/>
        </w:rPr>
        <w:t>Commonwealth v. Evans</w:t>
      </w:r>
      <w:r w:rsidR="00990D36" w:rsidRPr="008604E2">
        <w:rPr>
          <w:rFonts w:ascii="Times New Roman" w:hAnsi="Times New Roman"/>
        </w:rPr>
        <w:t>, 153 A.3d 323, 331 (Pa. Super. 2016)</w:t>
      </w:r>
      <w:r w:rsidR="00A8523E">
        <w:rPr>
          <w:rFonts w:ascii="Times New Roman" w:hAnsi="Times New Roman"/>
        </w:rPr>
        <w:t>.</w:t>
      </w:r>
      <w:r w:rsidR="00990D36" w:rsidRPr="008604E2">
        <w:rPr>
          <w:rFonts w:ascii="Times New Roman" w:hAnsi="Times New Roman"/>
        </w:rPr>
        <w:t xml:space="preserve">  </w:t>
      </w:r>
    </w:p>
    <w:p w:rsidR="000021F2" w:rsidRDefault="000021F2" w:rsidP="000021F2">
      <w:pPr>
        <w:pStyle w:val="BodyTextIndent21"/>
        <w:numPr>
          <w:ilvl w:val="0"/>
          <w:numId w:val="4"/>
        </w:numPr>
        <w:rPr>
          <w:rFonts w:ascii="Times New Roman" w:hAnsi="Times New Roman"/>
        </w:rPr>
      </w:pPr>
      <w:r>
        <w:rPr>
          <w:rFonts w:ascii="Times New Roman" w:hAnsi="Times New Roman"/>
        </w:rPr>
        <w:t xml:space="preserve">As noted, there was no search warrant in this case.  </w:t>
      </w:r>
      <w:r w:rsidR="00E82E64">
        <w:rPr>
          <w:rFonts w:ascii="Times New Roman" w:hAnsi="Times New Roman"/>
        </w:rPr>
        <w:t>XXXXXXXXXX</w:t>
      </w:r>
      <w:r>
        <w:rPr>
          <w:rFonts w:ascii="Times New Roman" w:hAnsi="Times New Roman"/>
        </w:rPr>
        <w:t xml:space="preserve"> consented</w:t>
      </w:r>
    </w:p>
    <w:p w:rsidR="00E82E64" w:rsidRPr="000021F2" w:rsidRDefault="000021F2" w:rsidP="000021F2">
      <w:pPr>
        <w:pStyle w:val="BodyTextIndent21"/>
        <w:ind w:firstLine="0"/>
        <w:rPr>
          <w:rFonts w:ascii="Times New Roman" w:hAnsi="Times New Roman"/>
        </w:rPr>
      </w:pPr>
      <w:r>
        <w:rPr>
          <w:rFonts w:ascii="Times New Roman" w:hAnsi="Times New Roman"/>
        </w:rPr>
        <w:t xml:space="preserve">to a blood draw only after he/she was read Form DL-26(b) and advised that </w:t>
      </w:r>
      <w:r w:rsidR="00E82E64" w:rsidRPr="000021F2">
        <w:rPr>
          <w:rFonts w:ascii="Times New Roman" w:hAnsi="Times New Roman"/>
        </w:rPr>
        <w:t>refusal to consent would result in certain penalties, including “a restoration fee of up to $2,000.”</w:t>
      </w:r>
      <w:r w:rsidR="00CF6A56">
        <w:rPr>
          <w:rFonts w:ascii="Times New Roman" w:hAnsi="Times New Roman"/>
        </w:rPr>
        <w:t xml:space="preserve">  (Exhibit “A.”)</w:t>
      </w:r>
      <w:r w:rsidR="00E82E64" w:rsidRPr="000021F2">
        <w:rPr>
          <w:rFonts w:ascii="Times New Roman" w:hAnsi="Times New Roman"/>
        </w:rPr>
        <w:t xml:space="preserve"> </w:t>
      </w:r>
    </w:p>
    <w:p w:rsidR="00E43CA5" w:rsidRDefault="00E82E64" w:rsidP="00E82E64">
      <w:pPr>
        <w:pStyle w:val="BodyTextIndent21"/>
        <w:numPr>
          <w:ilvl w:val="0"/>
          <w:numId w:val="4"/>
        </w:numPr>
        <w:rPr>
          <w:rFonts w:ascii="Times New Roman" w:hAnsi="Times New Roman"/>
        </w:rPr>
      </w:pPr>
      <w:r>
        <w:rPr>
          <w:rFonts w:ascii="Times New Roman" w:hAnsi="Times New Roman"/>
        </w:rPr>
        <w:lastRenderedPageBreak/>
        <w:t>XXXXXXXX’s consent was invalid</w:t>
      </w:r>
      <w:r w:rsidR="00E43CA5">
        <w:rPr>
          <w:rFonts w:ascii="Times New Roman" w:hAnsi="Times New Roman"/>
        </w:rPr>
        <w:t xml:space="preserve"> under </w:t>
      </w:r>
      <w:r w:rsidR="00E43CA5">
        <w:rPr>
          <w:rFonts w:ascii="Times New Roman" w:hAnsi="Times New Roman"/>
          <w:i/>
        </w:rPr>
        <w:t xml:space="preserve">Birchfield </w:t>
      </w:r>
      <w:r w:rsidR="00E43CA5">
        <w:rPr>
          <w:rFonts w:ascii="Times New Roman" w:hAnsi="Times New Roman"/>
        </w:rPr>
        <w:t xml:space="preserve">and </w:t>
      </w:r>
      <w:r w:rsidR="00E43CA5">
        <w:rPr>
          <w:rFonts w:ascii="Times New Roman" w:hAnsi="Times New Roman"/>
          <w:i/>
        </w:rPr>
        <w:t>Evans</w:t>
      </w:r>
      <w:r>
        <w:rPr>
          <w:rFonts w:ascii="Times New Roman" w:hAnsi="Times New Roman"/>
        </w:rPr>
        <w:t>.  Despite the General</w:t>
      </w:r>
    </w:p>
    <w:p w:rsidR="00E82E64" w:rsidRPr="00990D36" w:rsidRDefault="00E82E64" w:rsidP="00B02773">
      <w:pPr>
        <w:pStyle w:val="BodyTextIndent21"/>
        <w:ind w:firstLine="0"/>
        <w:rPr>
          <w:rFonts w:ascii="Times New Roman" w:hAnsi="Times New Roman"/>
        </w:rPr>
      </w:pPr>
      <w:r>
        <w:rPr>
          <w:rFonts w:ascii="Times New Roman" w:hAnsi="Times New Roman"/>
        </w:rPr>
        <w:t>Assembly’s categorizing</w:t>
      </w:r>
      <w:r w:rsidR="00E43CA5">
        <w:rPr>
          <w:rFonts w:ascii="Times New Roman" w:hAnsi="Times New Roman"/>
        </w:rPr>
        <w:t xml:space="preserve"> </w:t>
      </w:r>
      <w:r>
        <w:rPr>
          <w:rFonts w:ascii="Times New Roman" w:hAnsi="Times New Roman"/>
        </w:rPr>
        <w:t xml:space="preserve">the $2,000 assessment as a “civil” penalty and labeling it a “fee,” it is actually a fine, </w:t>
      </w:r>
      <w:r>
        <w:rPr>
          <w:rFonts w:ascii="Times New Roman" w:hAnsi="Times New Roman"/>
          <w:i/>
        </w:rPr>
        <w:t>i.e.</w:t>
      </w:r>
      <w:r>
        <w:rPr>
          <w:rFonts w:ascii="Times New Roman" w:hAnsi="Times New Roman"/>
        </w:rPr>
        <w:t>, c</w:t>
      </w:r>
      <w:r w:rsidR="00AA799B">
        <w:rPr>
          <w:rFonts w:ascii="Times New Roman" w:hAnsi="Times New Roman"/>
        </w:rPr>
        <w:t>riminal punishment.  XXXXXXXXX</w:t>
      </w:r>
      <w:r>
        <w:rPr>
          <w:rFonts w:ascii="Times New Roman" w:hAnsi="Times New Roman"/>
        </w:rPr>
        <w:t xml:space="preserve"> therefore only consented to a blood draw upon being threatened with criminal puni</w:t>
      </w:r>
      <w:r w:rsidR="00E43CA5">
        <w:rPr>
          <w:rFonts w:ascii="Times New Roman" w:hAnsi="Times New Roman"/>
        </w:rPr>
        <w:t>shment.</w:t>
      </w:r>
    </w:p>
    <w:p w:rsidR="001D56A4" w:rsidRDefault="003F120C" w:rsidP="00E82E64">
      <w:pPr>
        <w:pStyle w:val="BodyTextIndent21"/>
        <w:numPr>
          <w:ilvl w:val="0"/>
          <w:numId w:val="4"/>
        </w:numPr>
        <w:rPr>
          <w:rFonts w:ascii="Times New Roman" w:hAnsi="Times New Roman"/>
        </w:rPr>
      </w:pPr>
      <w:r>
        <w:rPr>
          <w:rFonts w:ascii="Times New Roman" w:hAnsi="Times New Roman"/>
        </w:rPr>
        <w:t>Although the terms “fines,</w:t>
      </w:r>
      <w:r w:rsidR="00A660E6">
        <w:rPr>
          <w:rFonts w:ascii="Times New Roman" w:hAnsi="Times New Roman"/>
        </w:rPr>
        <w:t xml:space="preserve"> fees, and costs</w:t>
      </w:r>
      <w:r>
        <w:rPr>
          <w:rFonts w:ascii="Times New Roman" w:hAnsi="Times New Roman"/>
        </w:rPr>
        <w:t>” are often used interchangeably, they have</w:t>
      </w:r>
    </w:p>
    <w:p w:rsidR="00922941" w:rsidRDefault="001D56A4" w:rsidP="00922941">
      <w:pPr>
        <w:pStyle w:val="BodyTextIndent21"/>
        <w:ind w:firstLine="0"/>
        <w:rPr>
          <w:rFonts w:ascii="Times New Roman" w:hAnsi="Times New Roman"/>
        </w:rPr>
      </w:pPr>
      <w:r>
        <w:rPr>
          <w:rFonts w:ascii="Times New Roman" w:hAnsi="Times New Roman"/>
        </w:rPr>
        <w:t>distinct meanings and carry different consequences.</w:t>
      </w:r>
      <w:r w:rsidR="001F2036">
        <w:rPr>
          <w:rFonts w:ascii="Times New Roman" w:hAnsi="Times New Roman"/>
        </w:rPr>
        <w:t xml:space="preserve">  T</w:t>
      </w:r>
      <w:r>
        <w:rPr>
          <w:rFonts w:ascii="Times New Roman" w:hAnsi="Times New Roman"/>
        </w:rPr>
        <w:t>he Pennsylvania Superio</w:t>
      </w:r>
      <w:r w:rsidR="001F2036">
        <w:rPr>
          <w:rFonts w:ascii="Times New Roman" w:hAnsi="Times New Roman"/>
        </w:rPr>
        <w:t>r Court has explained</w:t>
      </w:r>
      <w:r w:rsidR="0083435E" w:rsidRPr="0083435E">
        <w:rPr>
          <w:rFonts w:ascii="Times New Roman" w:hAnsi="Times New Roman"/>
        </w:rPr>
        <w:t xml:space="preserve"> </w:t>
      </w:r>
      <w:r w:rsidR="00AE7461">
        <w:rPr>
          <w:rFonts w:ascii="Times New Roman" w:hAnsi="Times New Roman"/>
        </w:rPr>
        <w:t>that while</w:t>
      </w:r>
      <w:r w:rsidR="00183B46">
        <w:rPr>
          <w:rFonts w:ascii="Times New Roman" w:hAnsi="Times New Roman"/>
        </w:rPr>
        <w:t xml:space="preserve"> </w:t>
      </w:r>
      <w:r w:rsidR="00AE7461">
        <w:rPr>
          <w:rFonts w:ascii="Times New Roman" w:hAnsi="Times New Roman"/>
        </w:rPr>
        <w:t>“</w:t>
      </w:r>
      <w:r w:rsidR="001F2036">
        <w:rPr>
          <w:rFonts w:ascii="Times New Roman" w:hAnsi="Times New Roman"/>
        </w:rPr>
        <w:t xml:space="preserve"> ‘</w:t>
      </w:r>
      <w:r w:rsidR="00AE7461" w:rsidRPr="00AE7461">
        <w:rPr>
          <w:rFonts w:ascii="Times New Roman" w:hAnsi="Times New Roman"/>
        </w:rPr>
        <w:t>costs and restitution are not considered punishment</w:t>
      </w:r>
      <w:r w:rsidR="00AE7461">
        <w:rPr>
          <w:rFonts w:ascii="Times New Roman" w:hAnsi="Times New Roman"/>
        </w:rPr>
        <w:t>,</w:t>
      </w:r>
      <w:r w:rsidR="001F2036">
        <w:rPr>
          <w:rFonts w:ascii="Times New Roman" w:hAnsi="Times New Roman"/>
        </w:rPr>
        <w:t xml:space="preserve">’ </w:t>
      </w:r>
      <w:r w:rsidR="003E1583">
        <w:rPr>
          <w:rFonts w:ascii="Times New Roman" w:hAnsi="Times New Roman"/>
        </w:rPr>
        <w:t>” fines constitute</w:t>
      </w:r>
      <w:r w:rsidR="001F2036">
        <w:rPr>
          <w:rFonts w:ascii="Times New Roman" w:hAnsi="Times New Roman"/>
        </w:rPr>
        <w:t xml:space="preserve"> </w:t>
      </w:r>
      <w:r w:rsidR="003E1583">
        <w:rPr>
          <w:rFonts w:ascii="Times New Roman" w:hAnsi="Times New Roman"/>
        </w:rPr>
        <w:t xml:space="preserve">criminal </w:t>
      </w:r>
      <w:r w:rsidR="001F2036">
        <w:rPr>
          <w:rFonts w:ascii="Times New Roman" w:hAnsi="Times New Roman"/>
        </w:rPr>
        <w:t>punishment</w:t>
      </w:r>
      <w:r w:rsidR="00AE7461">
        <w:rPr>
          <w:rFonts w:ascii="Times New Roman" w:hAnsi="Times New Roman"/>
        </w:rPr>
        <w:t>.</w:t>
      </w:r>
      <w:r w:rsidR="001F2036">
        <w:rPr>
          <w:rFonts w:ascii="Times New Roman" w:hAnsi="Times New Roman"/>
        </w:rPr>
        <w:t xml:space="preserve">  </w:t>
      </w:r>
      <w:r w:rsidR="001F2036">
        <w:rPr>
          <w:rFonts w:ascii="Times New Roman" w:hAnsi="Times New Roman"/>
          <w:i/>
        </w:rPr>
        <w:t>Commonwealth v. Rivera</w:t>
      </w:r>
      <w:r w:rsidR="001F2036">
        <w:rPr>
          <w:rFonts w:ascii="Times New Roman" w:hAnsi="Times New Roman"/>
        </w:rPr>
        <w:t xml:space="preserve">, 95 A.3d 913, 916 (Pa. Super. 2014) (quoting </w:t>
      </w:r>
      <w:r w:rsidR="001F2036" w:rsidRPr="00AE7461">
        <w:rPr>
          <w:rFonts w:ascii="Times New Roman" w:hAnsi="Times New Roman"/>
          <w:i/>
        </w:rPr>
        <w:t>Commonwealth v. Wall</w:t>
      </w:r>
      <w:r w:rsidR="001F2036">
        <w:rPr>
          <w:rFonts w:ascii="Times New Roman" w:hAnsi="Times New Roman"/>
        </w:rPr>
        <w:t>,</w:t>
      </w:r>
      <w:r w:rsidR="001F2036" w:rsidRPr="0083435E">
        <w:rPr>
          <w:rFonts w:ascii="Times New Roman" w:hAnsi="Times New Roman"/>
        </w:rPr>
        <w:t xml:space="preserve"> </w:t>
      </w:r>
      <w:r w:rsidR="001F2036">
        <w:rPr>
          <w:rFonts w:ascii="Times New Roman" w:hAnsi="Times New Roman"/>
        </w:rPr>
        <w:t xml:space="preserve">867 A.2d 578, 583 (Pa. Super. </w:t>
      </w:r>
      <w:r w:rsidR="0099161C">
        <w:rPr>
          <w:rFonts w:ascii="Times New Roman" w:hAnsi="Times New Roman"/>
        </w:rPr>
        <w:t>2005)).</w:t>
      </w:r>
      <w:r w:rsidR="001F2036">
        <w:rPr>
          <w:rFonts w:ascii="Times New Roman" w:hAnsi="Times New Roman"/>
        </w:rPr>
        <w:t xml:space="preserve"> </w:t>
      </w:r>
      <w:r w:rsidR="0099161C">
        <w:rPr>
          <w:rFonts w:ascii="Times New Roman" w:hAnsi="Times New Roman"/>
        </w:rPr>
        <w:t xml:space="preserve"> </w:t>
      </w:r>
      <w:r w:rsidR="00911878">
        <w:rPr>
          <w:rFonts w:ascii="Times New Roman" w:hAnsi="Times New Roman"/>
        </w:rPr>
        <w:t>This is because costs and restitution</w:t>
      </w:r>
      <w:r w:rsidR="00183B46">
        <w:rPr>
          <w:rFonts w:ascii="Times New Roman" w:hAnsi="Times New Roman"/>
        </w:rPr>
        <w:t>, like fees,</w:t>
      </w:r>
      <w:r w:rsidR="00911878">
        <w:rPr>
          <w:rFonts w:ascii="Times New Roman" w:hAnsi="Times New Roman"/>
        </w:rPr>
        <w:t xml:space="preserve"> are “</w:t>
      </w:r>
      <w:r w:rsidR="0099161C">
        <w:rPr>
          <w:rFonts w:ascii="Times New Roman" w:hAnsi="Times New Roman"/>
        </w:rPr>
        <w:t xml:space="preserve"> ‘</w:t>
      </w:r>
      <w:r w:rsidR="00911878" w:rsidRPr="00911878">
        <w:rPr>
          <w:rFonts w:ascii="Times New Roman" w:hAnsi="Times New Roman"/>
        </w:rPr>
        <w:t xml:space="preserve">designed to have the defendant make the </w:t>
      </w:r>
      <w:r w:rsidR="00911878">
        <w:rPr>
          <w:rFonts w:ascii="Times New Roman" w:hAnsi="Times New Roman"/>
        </w:rPr>
        <w:t>government and the victim whole,</w:t>
      </w:r>
      <w:r w:rsidR="0099161C">
        <w:rPr>
          <w:rFonts w:ascii="Times New Roman" w:hAnsi="Times New Roman"/>
        </w:rPr>
        <w:t xml:space="preserve">’ </w:t>
      </w:r>
      <w:r w:rsidR="00911878">
        <w:rPr>
          <w:rFonts w:ascii="Times New Roman" w:hAnsi="Times New Roman"/>
        </w:rPr>
        <w:t>” while fines are set at an amount “</w:t>
      </w:r>
      <w:r w:rsidR="0099161C">
        <w:rPr>
          <w:rFonts w:ascii="Times New Roman" w:hAnsi="Times New Roman"/>
        </w:rPr>
        <w:t xml:space="preserve"> ‘</w:t>
      </w:r>
      <w:r w:rsidR="00911878">
        <w:rPr>
          <w:rFonts w:ascii="Times New Roman" w:hAnsi="Times New Roman"/>
        </w:rPr>
        <w:t>equal to the severity of the crime.</w:t>
      </w:r>
      <w:r w:rsidR="0099161C">
        <w:rPr>
          <w:rFonts w:ascii="Times New Roman" w:hAnsi="Times New Roman"/>
        </w:rPr>
        <w:t xml:space="preserve">’ </w:t>
      </w:r>
      <w:r w:rsidR="00911878">
        <w:rPr>
          <w:rFonts w:ascii="Times New Roman" w:hAnsi="Times New Roman"/>
        </w:rPr>
        <w:t>”</w:t>
      </w:r>
      <w:r w:rsidR="0099161C">
        <w:rPr>
          <w:rFonts w:ascii="Times New Roman" w:hAnsi="Times New Roman"/>
        </w:rPr>
        <w:t xml:space="preserve">  </w:t>
      </w:r>
      <w:r w:rsidR="0099161C">
        <w:rPr>
          <w:rFonts w:ascii="Times New Roman" w:hAnsi="Times New Roman"/>
          <w:i/>
        </w:rPr>
        <w:t>Id.</w:t>
      </w:r>
      <w:r w:rsidR="0099161C">
        <w:rPr>
          <w:rFonts w:ascii="Times New Roman" w:hAnsi="Times New Roman"/>
        </w:rPr>
        <w:t xml:space="preserve"> (quoting </w:t>
      </w:r>
      <w:r w:rsidR="0099161C" w:rsidRPr="00AE7461">
        <w:rPr>
          <w:rFonts w:ascii="Times New Roman" w:hAnsi="Times New Roman"/>
          <w:i/>
        </w:rPr>
        <w:t>Wall</w:t>
      </w:r>
      <w:r w:rsidR="0099161C">
        <w:rPr>
          <w:rFonts w:ascii="Times New Roman" w:hAnsi="Times New Roman"/>
        </w:rPr>
        <w:t>,</w:t>
      </w:r>
      <w:r w:rsidR="0099161C" w:rsidRPr="0083435E">
        <w:rPr>
          <w:rFonts w:ascii="Times New Roman" w:hAnsi="Times New Roman"/>
        </w:rPr>
        <w:t xml:space="preserve"> </w:t>
      </w:r>
      <w:r w:rsidR="0099161C">
        <w:rPr>
          <w:rFonts w:ascii="Times New Roman" w:hAnsi="Times New Roman"/>
        </w:rPr>
        <w:t>867 A.2d at 583).</w:t>
      </w:r>
      <w:r w:rsidR="00AE1617">
        <w:rPr>
          <w:rFonts w:ascii="Times New Roman" w:hAnsi="Times New Roman"/>
        </w:rPr>
        <w:t xml:space="preserve">  </w:t>
      </w:r>
      <w:r w:rsidR="00AE1617">
        <w:rPr>
          <w:rFonts w:ascii="Times New Roman" w:hAnsi="Times New Roman"/>
          <w:i/>
        </w:rPr>
        <w:t xml:space="preserve">See also </w:t>
      </w:r>
      <w:r w:rsidR="00AE1617" w:rsidRPr="004F66C7">
        <w:rPr>
          <w:rFonts w:ascii="Times New Roman" w:hAnsi="Times New Roman"/>
        </w:rPr>
        <w:t>Black’s Law Dictionary</w:t>
      </w:r>
      <w:r w:rsidR="00E06E47">
        <w:rPr>
          <w:rFonts w:ascii="Times New Roman" w:hAnsi="Times New Roman"/>
        </w:rPr>
        <w:t>, Eighth Ed., 647</w:t>
      </w:r>
      <w:r w:rsidR="00AE1617" w:rsidRPr="00E06E47">
        <w:rPr>
          <w:rFonts w:ascii="Times New Roman" w:hAnsi="Times New Roman"/>
        </w:rPr>
        <w:t xml:space="preserve"> (2004)</w:t>
      </w:r>
      <w:r w:rsidR="00E06E47">
        <w:rPr>
          <w:rFonts w:ascii="Times New Roman" w:hAnsi="Times New Roman"/>
        </w:rPr>
        <w:t xml:space="preserve"> (defining “fee” as a</w:t>
      </w:r>
      <w:r w:rsidR="00AE1617" w:rsidRPr="00AE1617">
        <w:rPr>
          <w:rFonts w:ascii="Times New Roman" w:hAnsi="Times New Roman"/>
        </w:rPr>
        <w:t xml:space="preserve"> </w:t>
      </w:r>
      <w:r w:rsidR="00E06E47">
        <w:rPr>
          <w:rFonts w:ascii="Times New Roman" w:hAnsi="Times New Roman"/>
        </w:rPr>
        <w:t>“</w:t>
      </w:r>
      <w:r w:rsidR="00AE1617" w:rsidRPr="00AE1617">
        <w:rPr>
          <w:rFonts w:ascii="Times New Roman" w:hAnsi="Times New Roman"/>
        </w:rPr>
        <w:t>charge f</w:t>
      </w:r>
      <w:r w:rsidR="00E06E47">
        <w:rPr>
          <w:rFonts w:ascii="Times New Roman" w:hAnsi="Times New Roman"/>
        </w:rPr>
        <w:t>or labor or services, esp. professional services</w:t>
      </w:r>
      <w:r w:rsidR="00AE1617" w:rsidRPr="00AE1617">
        <w:rPr>
          <w:rFonts w:ascii="Times New Roman" w:hAnsi="Times New Roman"/>
        </w:rPr>
        <w:t>”</w:t>
      </w:r>
      <w:r w:rsidR="00E06E47">
        <w:rPr>
          <w:rFonts w:ascii="Times New Roman" w:hAnsi="Times New Roman"/>
        </w:rPr>
        <w:t>).</w:t>
      </w:r>
      <w:r w:rsidR="00AE1617" w:rsidRPr="00AE1617">
        <w:rPr>
          <w:rFonts w:ascii="Times New Roman" w:hAnsi="Times New Roman"/>
        </w:rPr>
        <w:t xml:space="preserve"> </w:t>
      </w:r>
      <w:r w:rsidR="00E06E47">
        <w:rPr>
          <w:rFonts w:ascii="Times New Roman" w:hAnsi="Times New Roman"/>
        </w:rPr>
        <w:t xml:space="preserve"> </w:t>
      </w:r>
    </w:p>
    <w:p w:rsidR="0033249C" w:rsidRDefault="0033249C" w:rsidP="00922941">
      <w:pPr>
        <w:pStyle w:val="BodyTextIndent21"/>
        <w:numPr>
          <w:ilvl w:val="0"/>
          <w:numId w:val="4"/>
        </w:numPr>
        <w:rPr>
          <w:rFonts w:ascii="Times New Roman" w:hAnsi="Times New Roman"/>
        </w:rPr>
      </w:pPr>
      <w:r>
        <w:rPr>
          <w:rFonts w:ascii="Times New Roman" w:hAnsi="Times New Roman"/>
        </w:rPr>
        <w:t xml:space="preserve">Calling an assessment a “fee” or “cost” does not make it one.  In </w:t>
      </w:r>
      <w:r>
        <w:rPr>
          <w:rFonts w:ascii="Times New Roman" w:hAnsi="Times New Roman"/>
          <w:i/>
        </w:rPr>
        <w:t>Wall</w:t>
      </w:r>
      <w:r>
        <w:rPr>
          <w:rFonts w:ascii="Times New Roman" w:hAnsi="Times New Roman"/>
        </w:rPr>
        <w:t>, 867 A.2d at</w:t>
      </w:r>
    </w:p>
    <w:p w:rsidR="0083435E" w:rsidRDefault="0033249C" w:rsidP="0033249C">
      <w:pPr>
        <w:pStyle w:val="BodyTextIndent21"/>
        <w:ind w:firstLine="0"/>
        <w:rPr>
          <w:rFonts w:ascii="Times New Roman" w:hAnsi="Times New Roman"/>
        </w:rPr>
      </w:pPr>
      <w:r>
        <w:rPr>
          <w:rFonts w:ascii="Times New Roman" w:hAnsi="Times New Roman"/>
        </w:rPr>
        <w:t>583, the court stated</w:t>
      </w:r>
      <w:r w:rsidR="00D917C8">
        <w:rPr>
          <w:rFonts w:ascii="Times New Roman" w:hAnsi="Times New Roman"/>
        </w:rPr>
        <w:t xml:space="preserve"> that although the General Assembly had labelled the assessment in question as a cost, this was not dispositive because it was</w:t>
      </w:r>
      <w:r w:rsidRPr="0033249C">
        <w:rPr>
          <w:rFonts w:ascii="Times New Roman" w:hAnsi="Times New Roman"/>
        </w:rPr>
        <w:t xml:space="preserve"> not </w:t>
      </w:r>
      <w:r w:rsidR="00D917C8">
        <w:rPr>
          <w:rFonts w:ascii="Times New Roman" w:hAnsi="Times New Roman"/>
        </w:rPr>
        <w:t>“</w:t>
      </w:r>
      <w:r w:rsidRPr="0033249C">
        <w:rPr>
          <w:rFonts w:ascii="Times New Roman" w:hAnsi="Times New Roman"/>
        </w:rPr>
        <w:t>a reimbursement to the Commonwealth for the expenses associated with prosecuting a defendant.</w:t>
      </w:r>
      <w:r w:rsidR="00D917C8">
        <w:rPr>
          <w:rFonts w:ascii="Times New Roman" w:hAnsi="Times New Roman"/>
        </w:rPr>
        <w:t>”  In fact, because the assessment did not reimburse the government for actual expenses, it was “</w:t>
      </w:r>
      <w:r w:rsidR="00D917C8" w:rsidRPr="00D917C8">
        <w:rPr>
          <w:rFonts w:ascii="Times New Roman" w:hAnsi="Times New Roman"/>
        </w:rPr>
        <w:t>analogous to a fine</w:t>
      </w:r>
      <w:r w:rsidR="00B75074">
        <w:rPr>
          <w:rFonts w:ascii="Times New Roman" w:hAnsi="Times New Roman"/>
        </w:rPr>
        <w:t>” despite its title.</w:t>
      </w:r>
      <w:r w:rsidR="00E81A30">
        <w:rPr>
          <w:rFonts w:ascii="Times New Roman" w:hAnsi="Times New Roman"/>
        </w:rPr>
        <w:t xml:space="preserve">  </w:t>
      </w:r>
      <w:r w:rsidR="00E81A30">
        <w:rPr>
          <w:rFonts w:ascii="Times New Roman" w:hAnsi="Times New Roman"/>
          <w:i/>
        </w:rPr>
        <w:t>Id.</w:t>
      </w:r>
      <w:r w:rsidR="00B75074">
        <w:rPr>
          <w:rFonts w:ascii="Times New Roman" w:hAnsi="Times New Roman"/>
        </w:rPr>
        <w:t xml:space="preserve">  As such, it constituted criminal punishment and triggered </w:t>
      </w:r>
      <w:r w:rsidR="00B75074">
        <w:rPr>
          <w:rFonts w:ascii="Times New Roman" w:hAnsi="Times New Roman"/>
          <w:i/>
        </w:rPr>
        <w:t xml:space="preserve">ex post facto </w:t>
      </w:r>
      <w:r w:rsidR="00B75074">
        <w:rPr>
          <w:rFonts w:ascii="Times New Roman" w:hAnsi="Times New Roman"/>
        </w:rPr>
        <w:t>protections.</w:t>
      </w:r>
      <w:r w:rsidR="00E81A30">
        <w:rPr>
          <w:rFonts w:ascii="Times New Roman" w:hAnsi="Times New Roman"/>
        </w:rPr>
        <w:t xml:space="preserve">  </w:t>
      </w:r>
      <w:r w:rsidR="00E81A30">
        <w:rPr>
          <w:rFonts w:ascii="Times New Roman" w:hAnsi="Times New Roman"/>
          <w:i/>
        </w:rPr>
        <w:t>Id.</w:t>
      </w:r>
      <w:r w:rsidRPr="0033249C">
        <w:rPr>
          <w:rFonts w:ascii="Times New Roman" w:hAnsi="Times New Roman"/>
        </w:rPr>
        <w:t xml:space="preserve"> </w:t>
      </w:r>
      <w:r w:rsidR="00911878">
        <w:rPr>
          <w:rFonts w:ascii="Times New Roman" w:hAnsi="Times New Roman"/>
        </w:rPr>
        <w:t xml:space="preserve"> </w:t>
      </w:r>
      <w:r w:rsidR="00AE7461">
        <w:rPr>
          <w:rFonts w:ascii="Times New Roman" w:hAnsi="Times New Roman"/>
        </w:rPr>
        <w:t xml:space="preserve">  </w:t>
      </w:r>
      <w:r w:rsidR="0083435E" w:rsidRPr="0083435E">
        <w:rPr>
          <w:rFonts w:ascii="Times New Roman" w:hAnsi="Times New Roman"/>
        </w:rPr>
        <w:t xml:space="preserve"> </w:t>
      </w:r>
    </w:p>
    <w:p w:rsidR="00F530BC" w:rsidRDefault="00F931AB" w:rsidP="00E82E64">
      <w:pPr>
        <w:pStyle w:val="BodyTextIndent21"/>
        <w:numPr>
          <w:ilvl w:val="0"/>
          <w:numId w:val="4"/>
        </w:numPr>
        <w:rPr>
          <w:rFonts w:ascii="Times New Roman" w:hAnsi="Times New Roman"/>
        </w:rPr>
      </w:pPr>
      <w:r>
        <w:rPr>
          <w:rFonts w:ascii="Times New Roman" w:hAnsi="Times New Roman"/>
        </w:rPr>
        <w:t>Under this reasoning,</w:t>
      </w:r>
      <w:r w:rsidR="00F530BC">
        <w:rPr>
          <w:rFonts w:ascii="Times New Roman" w:hAnsi="Times New Roman"/>
        </w:rPr>
        <w:t xml:space="preserve"> the</w:t>
      </w:r>
      <w:r w:rsidR="00ED3C02">
        <w:rPr>
          <w:rFonts w:ascii="Times New Roman" w:hAnsi="Times New Roman"/>
        </w:rPr>
        <w:t xml:space="preserve"> “restoration fee”</w:t>
      </w:r>
      <w:r w:rsidR="00253338">
        <w:rPr>
          <w:rFonts w:ascii="Times New Roman" w:hAnsi="Times New Roman"/>
        </w:rPr>
        <w:t xml:space="preserve"> with which XXXXXXXXXXX</w:t>
      </w:r>
      <w:r w:rsidR="00F530BC">
        <w:rPr>
          <w:rFonts w:ascii="Times New Roman" w:hAnsi="Times New Roman"/>
        </w:rPr>
        <w:t xml:space="preserve"> was</w:t>
      </w:r>
    </w:p>
    <w:p w:rsidR="00E41CED" w:rsidRDefault="00F530BC" w:rsidP="00ED3C02">
      <w:pPr>
        <w:pStyle w:val="BodyTextIndent21"/>
        <w:ind w:firstLine="0"/>
        <w:rPr>
          <w:rFonts w:ascii="Times New Roman" w:hAnsi="Times New Roman"/>
        </w:rPr>
      </w:pPr>
      <w:r>
        <w:rPr>
          <w:rFonts w:ascii="Times New Roman" w:hAnsi="Times New Roman"/>
        </w:rPr>
        <w:t>threatened</w:t>
      </w:r>
      <w:r w:rsidR="00ED3C02">
        <w:rPr>
          <w:rFonts w:ascii="Times New Roman" w:hAnsi="Times New Roman"/>
        </w:rPr>
        <w:t xml:space="preserve"> is actually a fine despite its label. </w:t>
      </w:r>
      <w:r>
        <w:rPr>
          <w:rFonts w:ascii="Times New Roman" w:hAnsi="Times New Roman"/>
        </w:rPr>
        <w:t xml:space="preserve"> </w:t>
      </w:r>
      <w:r w:rsidR="002F48F5">
        <w:rPr>
          <w:rFonts w:ascii="Times New Roman" w:hAnsi="Times New Roman"/>
        </w:rPr>
        <w:t>That is because this assessment</w:t>
      </w:r>
      <w:r w:rsidR="00ED3C02">
        <w:rPr>
          <w:rFonts w:ascii="Times New Roman" w:hAnsi="Times New Roman"/>
        </w:rPr>
        <w:t xml:space="preserve"> has nothing to do with any actual costs incurred by the government as a result of </w:t>
      </w:r>
      <w:r w:rsidR="004F79EF">
        <w:rPr>
          <w:rFonts w:ascii="Times New Roman" w:hAnsi="Times New Roman"/>
        </w:rPr>
        <w:t>the refusal of blood testing or the reinstatement of a driver’s license.</w:t>
      </w:r>
      <w:r w:rsidR="00E41CED">
        <w:rPr>
          <w:rFonts w:ascii="Times New Roman" w:hAnsi="Times New Roman"/>
        </w:rPr>
        <w:t xml:space="preserve">  Indeed, </w:t>
      </w:r>
      <w:r w:rsidR="00E41CED" w:rsidRPr="00E41CED">
        <w:rPr>
          <w:rFonts w:ascii="Times New Roman" w:hAnsi="Times New Roman"/>
        </w:rPr>
        <w:t>the statute contain</w:t>
      </w:r>
      <w:r w:rsidR="00E41CED">
        <w:rPr>
          <w:rFonts w:ascii="Times New Roman" w:hAnsi="Times New Roman"/>
        </w:rPr>
        <w:t>s no</w:t>
      </w:r>
      <w:r w:rsidR="00E41CED" w:rsidRPr="00E41CED">
        <w:rPr>
          <w:rFonts w:ascii="Times New Roman" w:hAnsi="Times New Roman"/>
        </w:rPr>
        <w:t xml:space="preserve"> indication that the funds </w:t>
      </w:r>
      <w:r w:rsidR="00E41CED" w:rsidRPr="00E41CED">
        <w:rPr>
          <w:rFonts w:ascii="Times New Roman" w:hAnsi="Times New Roman"/>
        </w:rPr>
        <w:lastRenderedPageBreak/>
        <w:t>generated by this assessment are used to reimburse any costs</w:t>
      </w:r>
      <w:r w:rsidR="00822B2F">
        <w:rPr>
          <w:rFonts w:ascii="Times New Roman" w:hAnsi="Times New Roman"/>
        </w:rPr>
        <w:t>.</w:t>
      </w:r>
    </w:p>
    <w:p w:rsidR="00E41CED" w:rsidRDefault="00E41CED" w:rsidP="00E41CED">
      <w:pPr>
        <w:pStyle w:val="BodyTextIndent21"/>
        <w:numPr>
          <w:ilvl w:val="0"/>
          <w:numId w:val="4"/>
        </w:numPr>
        <w:rPr>
          <w:rFonts w:ascii="Times New Roman" w:hAnsi="Times New Roman"/>
        </w:rPr>
      </w:pPr>
      <w:r>
        <w:rPr>
          <w:rFonts w:ascii="Times New Roman" w:hAnsi="Times New Roman"/>
        </w:rPr>
        <w:t>Further, all available evidence shows the assessment is intended to punish and not to</w:t>
      </w:r>
    </w:p>
    <w:p w:rsidR="009704F5" w:rsidRDefault="00E41CED" w:rsidP="00116340">
      <w:pPr>
        <w:pStyle w:val="BodyTextIndent21"/>
        <w:ind w:firstLine="0"/>
        <w:rPr>
          <w:rFonts w:ascii="Times New Roman" w:hAnsi="Times New Roman"/>
        </w:rPr>
      </w:pPr>
      <w:r>
        <w:rPr>
          <w:rFonts w:ascii="Times New Roman" w:hAnsi="Times New Roman"/>
        </w:rPr>
        <w:t>reimburse.</w:t>
      </w:r>
      <w:r w:rsidRPr="00E41CED">
        <w:rPr>
          <w:rFonts w:ascii="Times New Roman" w:hAnsi="Times New Roman"/>
        </w:rPr>
        <w:t xml:space="preserve"> </w:t>
      </w:r>
      <w:r w:rsidR="002F48F5">
        <w:rPr>
          <w:rFonts w:ascii="Times New Roman" w:hAnsi="Times New Roman"/>
        </w:rPr>
        <w:t xml:space="preserve"> </w:t>
      </w:r>
      <w:r>
        <w:rPr>
          <w:rFonts w:ascii="Times New Roman" w:hAnsi="Times New Roman"/>
        </w:rPr>
        <w:t>Notably</w:t>
      </w:r>
      <w:r w:rsidR="002F48F5">
        <w:rPr>
          <w:rFonts w:ascii="Times New Roman" w:hAnsi="Times New Roman"/>
        </w:rPr>
        <w:t>,</w:t>
      </w:r>
      <w:r w:rsidR="00F34830">
        <w:rPr>
          <w:rFonts w:ascii="Times New Roman" w:hAnsi="Times New Roman"/>
        </w:rPr>
        <w:t xml:space="preserve"> Pennsylvania ordinarily charges only $70.00 or $88.00 “</w:t>
      </w:r>
      <w:r w:rsidR="00116340">
        <w:rPr>
          <w:rFonts w:ascii="Times New Roman" w:hAnsi="Times New Roman"/>
        </w:rPr>
        <w:t xml:space="preserve">to restore a </w:t>
      </w:r>
      <w:r w:rsidR="00333C52">
        <w:rPr>
          <w:rFonts w:ascii="Times New Roman" w:hAnsi="Times New Roman"/>
        </w:rPr>
        <w:t>person’</w:t>
      </w:r>
      <w:r w:rsidR="00F34830" w:rsidRPr="00F34830">
        <w:rPr>
          <w:rFonts w:ascii="Times New Roman" w:hAnsi="Times New Roman"/>
        </w:rPr>
        <w:t>s operating privilege or the registration of a vehicle following a suspension or revocation.</w:t>
      </w:r>
      <w:r w:rsidR="00F34830">
        <w:rPr>
          <w:rFonts w:ascii="Times New Roman" w:hAnsi="Times New Roman"/>
        </w:rPr>
        <w:t>”  75 Pa. C.S. §1960.</w:t>
      </w:r>
      <w:r>
        <w:rPr>
          <w:rFonts w:ascii="Times New Roman" w:hAnsi="Times New Roman"/>
        </w:rPr>
        <w:t xml:space="preserve">  It does no</w:t>
      </w:r>
      <w:r w:rsidR="00116340">
        <w:rPr>
          <w:rFonts w:ascii="Times New Roman" w:hAnsi="Times New Roman"/>
        </w:rPr>
        <w:t xml:space="preserve">t </w:t>
      </w:r>
      <w:r w:rsidR="009704F5">
        <w:rPr>
          <w:rFonts w:ascii="Times New Roman" w:hAnsi="Times New Roman"/>
        </w:rPr>
        <w:t xml:space="preserve">make sense to charge </w:t>
      </w:r>
      <w:r w:rsidR="000A75B2">
        <w:rPr>
          <w:rFonts w:ascii="Times New Roman" w:hAnsi="Times New Roman"/>
        </w:rPr>
        <w:t>a minimum of</w:t>
      </w:r>
      <w:r w:rsidR="00116340">
        <w:rPr>
          <w:rFonts w:ascii="Times New Roman" w:hAnsi="Times New Roman"/>
        </w:rPr>
        <w:t xml:space="preserve"> five times as much</w:t>
      </w:r>
      <w:r>
        <w:rPr>
          <w:rFonts w:ascii="Times New Roman" w:hAnsi="Times New Roman"/>
        </w:rPr>
        <w:t xml:space="preserve"> to restore a license suspended due to a refusal</w:t>
      </w:r>
      <w:r w:rsidR="00116340">
        <w:rPr>
          <w:rFonts w:ascii="Times New Roman" w:hAnsi="Times New Roman"/>
        </w:rPr>
        <w:t xml:space="preserve">, unless this is a method of punishment. </w:t>
      </w:r>
      <w:r w:rsidR="00294F5E">
        <w:rPr>
          <w:rFonts w:ascii="Times New Roman" w:hAnsi="Times New Roman"/>
        </w:rPr>
        <w:t xml:space="preserve"> And there is no reason why prosecuting a refusal case would cost </w:t>
      </w:r>
      <w:r w:rsidR="000A75B2">
        <w:rPr>
          <w:rFonts w:ascii="Times New Roman" w:hAnsi="Times New Roman"/>
        </w:rPr>
        <w:t>at least $412.00</w:t>
      </w:r>
      <w:r w:rsidR="00294F5E">
        <w:rPr>
          <w:rFonts w:ascii="Times New Roman" w:hAnsi="Times New Roman"/>
        </w:rPr>
        <w:t xml:space="preserve"> more than prosecuting a case where a defendant </w:t>
      </w:r>
      <w:r w:rsidR="000A75B2">
        <w:rPr>
          <w:rFonts w:ascii="Times New Roman" w:hAnsi="Times New Roman"/>
        </w:rPr>
        <w:t>has consented</w:t>
      </w:r>
      <w:r w:rsidR="00294F5E">
        <w:rPr>
          <w:rFonts w:ascii="Times New Roman" w:hAnsi="Times New Roman"/>
        </w:rPr>
        <w:t xml:space="preserve"> to blood testing. </w:t>
      </w:r>
    </w:p>
    <w:p w:rsidR="00DB210D" w:rsidRDefault="000A75B2" w:rsidP="009704F5">
      <w:pPr>
        <w:pStyle w:val="BodyTextIndent21"/>
        <w:numPr>
          <w:ilvl w:val="0"/>
          <w:numId w:val="4"/>
        </w:numPr>
        <w:rPr>
          <w:rFonts w:ascii="Times New Roman" w:hAnsi="Times New Roman"/>
        </w:rPr>
      </w:pPr>
      <w:r>
        <w:rPr>
          <w:rFonts w:ascii="Times New Roman" w:hAnsi="Times New Roman"/>
        </w:rPr>
        <w:t>There is even less reason for</w:t>
      </w:r>
      <w:r w:rsidR="004F79EF">
        <w:rPr>
          <w:rFonts w:ascii="Times New Roman" w:hAnsi="Times New Roman"/>
        </w:rPr>
        <w:t xml:space="preserve"> </w:t>
      </w:r>
      <w:r w:rsidR="00BD1E71">
        <w:rPr>
          <w:rFonts w:ascii="Times New Roman" w:hAnsi="Times New Roman"/>
        </w:rPr>
        <w:t>the restorati</w:t>
      </w:r>
      <w:r w:rsidR="00BE7409">
        <w:rPr>
          <w:rFonts w:ascii="Times New Roman" w:hAnsi="Times New Roman"/>
        </w:rPr>
        <w:t xml:space="preserve">on fee </w:t>
      </w:r>
      <w:r>
        <w:rPr>
          <w:rFonts w:ascii="Times New Roman" w:hAnsi="Times New Roman"/>
        </w:rPr>
        <w:t>to</w:t>
      </w:r>
      <w:r w:rsidR="00DB210D">
        <w:rPr>
          <w:rFonts w:ascii="Times New Roman" w:hAnsi="Times New Roman"/>
        </w:rPr>
        <w:t xml:space="preserve"> increase based on previous</w:t>
      </w:r>
    </w:p>
    <w:p w:rsidR="00294F5E" w:rsidRDefault="00DB210D" w:rsidP="00417F48">
      <w:pPr>
        <w:pStyle w:val="BodyTextIndent21"/>
        <w:ind w:firstLine="0"/>
        <w:rPr>
          <w:rFonts w:ascii="Times New Roman" w:hAnsi="Times New Roman"/>
        </w:rPr>
      </w:pPr>
      <w:r>
        <w:rPr>
          <w:rFonts w:ascii="Times New Roman" w:hAnsi="Times New Roman"/>
        </w:rPr>
        <w:t xml:space="preserve">refusals, unless it serves to punish.  </w:t>
      </w:r>
      <w:r w:rsidR="00417F48">
        <w:rPr>
          <w:rFonts w:ascii="Times New Roman" w:hAnsi="Times New Roman"/>
        </w:rPr>
        <w:t>And yet t</w:t>
      </w:r>
      <w:r>
        <w:rPr>
          <w:rFonts w:ascii="Times New Roman" w:hAnsi="Times New Roman"/>
        </w:rPr>
        <w:t>he assessment is</w:t>
      </w:r>
      <w:r w:rsidR="00BD1E71">
        <w:rPr>
          <w:rFonts w:ascii="Times New Roman" w:hAnsi="Times New Roman"/>
        </w:rPr>
        <w:t xml:space="preserve"> $500</w:t>
      </w:r>
      <w:r w:rsidR="000A75B2">
        <w:rPr>
          <w:rFonts w:ascii="Times New Roman" w:hAnsi="Times New Roman"/>
        </w:rPr>
        <w:t>.00</w:t>
      </w:r>
      <w:r w:rsidR="00BE7409">
        <w:rPr>
          <w:rFonts w:ascii="Times New Roman" w:hAnsi="Times New Roman"/>
        </w:rPr>
        <w:t xml:space="preserve"> for a first-time refusal</w:t>
      </w:r>
      <w:r w:rsidR="00BD1E71">
        <w:rPr>
          <w:rFonts w:ascii="Times New Roman" w:hAnsi="Times New Roman"/>
        </w:rPr>
        <w:t>,</w:t>
      </w:r>
      <w:r w:rsidR="00417F48">
        <w:rPr>
          <w:rFonts w:ascii="Times New Roman" w:hAnsi="Times New Roman"/>
        </w:rPr>
        <w:t xml:space="preserve"> </w:t>
      </w:r>
      <w:r w:rsidR="00BD1E71">
        <w:rPr>
          <w:rFonts w:ascii="Times New Roman" w:hAnsi="Times New Roman"/>
        </w:rPr>
        <w:t>$1,000</w:t>
      </w:r>
      <w:r w:rsidR="000A75B2">
        <w:rPr>
          <w:rFonts w:ascii="Times New Roman" w:hAnsi="Times New Roman"/>
        </w:rPr>
        <w:t>.00</w:t>
      </w:r>
      <w:r w:rsidR="00BD1E71">
        <w:rPr>
          <w:rFonts w:ascii="Times New Roman" w:hAnsi="Times New Roman"/>
        </w:rPr>
        <w:t xml:space="preserve"> for a second-time refusal, and $2,000</w:t>
      </w:r>
      <w:r w:rsidR="000A75B2">
        <w:rPr>
          <w:rFonts w:ascii="Times New Roman" w:hAnsi="Times New Roman"/>
        </w:rPr>
        <w:t>.00</w:t>
      </w:r>
      <w:r w:rsidR="00BD1E71">
        <w:rPr>
          <w:rFonts w:ascii="Times New Roman" w:hAnsi="Times New Roman"/>
        </w:rPr>
        <w:t xml:space="preserve"> for a third or subsequent refusal.  75 Pa. C.S. §1547(b.2)(1)</w:t>
      </w:r>
      <w:r w:rsidR="00B62F21">
        <w:rPr>
          <w:rFonts w:ascii="Times New Roman" w:hAnsi="Times New Roman"/>
        </w:rPr>
        <w:t xml:space="preserve">.  </w:t>
      </w:r>
      <w:r w:rsidR="009704F5">
        <w:rPr>
          <w:rFonts w:ascii="Times New Roman" w:hAnsi="Times New Roman"/>
        </w:rPr>
        <w:t>I</w:t>
      </w:r>
      <w:r w:rsidR="00B943D8">
        <w:rPr>
          <w:rFonts w:ascii="Times New Roman" w:hAnsi="Times New Roman"/>
        </w:rPr>
        <w:t xml:space="preserve">t is </w:t>
      </w:r>
      <w:r w:rsidR="00B62F21">
        <w:rPr>
          <w:rFonts w:ascii="Times New Roman" w:hAnsi="Times New Roman"/>
        </w:rPr>
        <w:t>clear</w:t>
      </w:r>
      <w:r w:rsidR="002F48F5">
        <w:rPr>
          <w:rFonts w:ascii="Times New Roman" w:hAnsi="Times New Roman"/>
        </w:rPr>
        <w:t xml:space="preserve"> that</w:t>
      </w:r>
      <w:r w:rsidR="00B62F21">
        <w:rPr>
          <w:rFonts w:ascii="Times New Roman" w:hAnsi="Times New Roman"/>
        </w:rPr>
        <w:t xml:space="preserve"> this is a recidivist schedule</w:t>
      </w:r>
      <w:r w:rsidR="009704F5">
        <w:rPr>
          <w:rFonts w:ascii="Times New Roman" w:hAnsi="Times New Roman"/>
        </w:rPr>
        <w:t>,</w:t>
      </w:r>
      <w:r w:rsidR="00B62F21">
        <w:rPr>
          <w:rFonts w:ascii="Times New Roman" w:hAnsi="Times New Roman"/>
        </w:rPr>
        <w:t xml:space="preserve"> </w:t>
      </w:r>
      <w:r w:rsidR="003F3DD9">
        <w:rPr>
          <w:rFonts w:ascii="Times New Roman" w:hAnsi="Times New Roman"/>
        </w:rPr>
        <w:t>motivated by the desire to punish r</w:t>
      </w:r>
      <w:r w:rsidR="00294F5E">
        <w:rPr>
          <w:rFonts w:ascii="Times New Roman" w:hAnsi="Times New Roman"/>
        </w:rPr>
        <w:t>epeat offenders more severely.</w:t>
      </w:r>
      <w:r w:rsidR="007841AE">
        <w:rPr>
          <w:rFonts w:ascii="Times New Roman" w:hAnsi="Times New Roman"/>
        </w:rPr>
        <w:t xml:space="preserve">  </w:t>
      </w:r>
      <w:r w:rsidR="007841AE">
        <w:rPr>
          <w:rFonts w:ascii="Times New Roman" w:hAnsi="Times New Roman"/>
          <w:i/>
        </w:rPr>
        <w:t>See A.S. v. Pennsylvania State Police</w:t>
      </w:r>
      <w:r w:rsidR="007841AE">
        <w:rPr>
          <w:rFonts w:ascii="Times New Roman" w:hAnsi="Times New Roman"/>
        </w:rPr>
        <w:t xml:space="preserve">, 143 A.3d 896, 908 (Pa. 2016) (“[A] statute embodying a </w:t>
      </w:r>
      <w:r w:rsidR="007841AE" w:rsidRPr="007841AE">
        <w:rPr>
          <w:rFonts w:ascii="Times New Roman" w:hAnsi="Times New Roman"/>
        </w:rPr>
        <w:t>recidivist philosoph</w:t>
      </w:r>
      <w:r w:rsidR="007841AE">
        <w:rPr>
          <w:rFonts w:ascii="Times New Roman" w:hAnsi="Times New Roman"/>
        </w:rPr>
        <w:t>y evinces a legislative intent ‘</w:t>
      </w:r>
      <w:r w:rsidR="007841AE" w:rsidRPr="007841AE">
        <w:rPr>
          <w:rFonts w:ascii="Times New Roman" w:hAnsi="Times New Roman"/>
        </w:rPr>
        <w:t>to punish more severely offenders who have persevered in criminal activity despite th</w:t>
      </w:r>
      <w:r w:rsidR="007841AE">
        <w:rPr>
          <w:rFonts w:ascii="Times New Roman" w:hAnsi="Times New Roman"/>
        </w:rPr>
        <w:t>e theoretically beneficial effects of penal discipline.’ ”).</w:t>
      </w:r>
      <w:r w:rsidR="00294F5E">
        <w:rPr>
          <w:rFonts w:ascii="Times New Roman" w:hAnsi="Times New Roman"/>
        </w:rPr>
        <w:t xml:space="preserve">  </w:t>
      </w:r>
    </w:p>
    <w:p w:rsidR="003E1CED" w:rsidRDefault="0065296F" w:rsidP="0065296F">
      <w:pPr>
        <w:pStyle w:val="BodyTextIndent21"/>
        <w:numPr>
          <w:ilvl w:val="0"/>
          <w:numId w:val="4"/>
        </w:numPr>
        <w:rPr>
          <w:rFonts w:ascii="Times New Roman" w:hAnsi="Times New Roman"/>
        </w:rPr>
      </w:pPr>
      <w:r>
        <w:rPr>
          <w:rFonts w:ascii="Times New Roman" w:hAnsi="Times New Roman"/>
        </w:rPr>
        <w:t>It is also worth noting the timing of the</w:t>
      </w:r>
      <w:r w:rsidR="003E1CED">
        <w:rPr>
          <w:rFonts w:ascii="Times New Roman" w:hAnsi="Times New Roman"/>
        </w:rPr>
        <w:t xml:space="preserve"> General Assembly’s enactment</w:t>
      </w:r>
      <w:r>
        <w:rPr>
          <w:rFonts w:ascii="Times New Roman" w:hAnsi="Times New Roman"/>
        </w:rPr>
        <w:t xml:space="preserve"> of the</w:t>
      </w:r>
    </w:p>
    <w:p w:rsidR="0065296F" w:rsidRDefault="003E1CED" w:rsidP="0065296F">
      <w:pPr>
        <w:pStyle w:val="BodyTextIndent21"/>
        <w:ind w:firstLine="0"/>
        <w:rPr>
          <w:rFonts w:ascii="Times New Roman" w:hAnsi="Times New Roman"/>
        </w:rPr>
      </w:pPr>
      <w:r>
        <w:rPr>
          <w:rFonts w:ascii="Times New Roman" w:hAnsi="Times New Roman"/>
        </w:rPr>
        <w:t>restoration fee</w:t>
      </w:r>
      <w:r w:rsidR="0065296F">
        <w:rPr>
          <w:rFonts w:ascii="Times New Roman" w:hAnsi="Times New Roman"/>
        </w:rPr>
        <w:t xml:space="preserve">. </w:t>
      </w:r>
      <w:r>
        <w:rPr>
          <w:rFonts w:ascii="Times New Roman" w:hAnsi="Times New Roman"/>
        </w:rPr>
        <w:t xml:space="preserve"> </w:t>
      </w:r>
      <w:r w:rsidR="0065296F">
        <w:rPr>
          <w:rFonts w:ascii="Times New Roman" w:hAnsi="Times New Roman"/>
        </w:rPr>
        <w:t xml:space="preserve">In light of </w:t>
      </w:r>
      <w:r w:rsidR="0065296F">
        <w:rPr>
          <w:rFonts w:ascii="Times New Roman" w:hAnsi="Times New Roman"/>
          <w:i/>
        </w:rPr>
        <w:t>Birchfield</w:t>
      </w:r>
      <w:r w:rsidR="0065296F">
        <w:rPr>
          <w:rFonts w:ascii="Times New Roman" w:hAnsi="Times New Roman"/>
        </w:rPr>
        <w:t xml:space="preserve">, the Pennsylvania Superior Court recognized the impropriety of punishing those who refuse blood tests more severely than those who consent.  </w:t>
      </w:r>
      <w:r w:rsidR="0065296F">
        <w:rPr>
          <w:rFonts w:ascii="Times New Roman" w:hAnsi="Times New Roman"/>
          <w:i/>
        </w:rPr>
        <w:t>Commonwealth v. Giron</w:t>
      </w:r>
      <w:r w:rsidR="0065296F">
        <w:rPr>
          <w:rFonts w:ascii="Times New Roman" w:hAnsi="Times New Roman"/>
        </w:rPr>
        <w:t>, 155 A.3d 635, 639-40 (Pa. Super. 2017).</w:t>
      </w:r>
      <w:r>
        <w:rPr>
          <w:rFonts w:ascii="Times New Roman" w:hAnsi="Times New Roman"/>
        </w:rPr>
        <w:t xml:space="preserve">  This meant the enhanced penalties of 75 Pa. C.S. §</w:t>
      </w:r>
      <w:r w:rsidR="00461E50">
        <w:rPr>
          <w:rFonts w:ascii="Times New Roman" w:hAnsi="Times New Roman"/>
        </w:rPr>
        <w:t>§</w:t>
      </w:r>
      <w:r>
        <w:rPr>
          <w:rFonts w:ascii="Times New Roman" w:hAnsi="Times New Roman"/>
        </w:rPr>
        <w:t>3803-3804</w:t>
      </w:r>
      <w:r w:rsidR="004B2152">
        <w:rPr>
          <w:rFonts w:ascii="Times New Roman" w:hAnsi="Times New Roman"/>
        </w:rPr>
        <w:t xml:space="preserve"> could no longer be applied.</w:t>
      </w:r>
      <w:r w:rsidR="0021739D">
        <w:rPr>
          <w:rFonts w:ascii="Times New Roman" w:hAnsi="Times New Roman"/>
        </w:rPr>
        <w:t xml:space="preserve">  </w:t>
      </w:r>
      <w:r w:rsidR="0021739D">
        <w:rPr>
          <w:rFonts w:ascii="Times New Roman" w:hAnsi="Times New Roman"/>
          <w:i/>
        </w:rPr>
        <w:t>Id.</w:t>
      </w:r>
      <w:r w:rsidR="0021739D">
        <w:rPr>
          <w:rFonts w:ascii="Times New Roman" w:hAnsi="Times New Roman"/>
        </w:rPr>
        <w:t xml:space="preserve">  It was only at this point that the</w:t>
      </w:r>
      <w:r w:rsidR="00C63635">
        <w:rPr>
          <w:rFonts w:ascii="Times New Roman" w:hAnsi="Times New Roman"/>
        </w:rPr>
        <w:t xml:space="preserve"> enhanced</w:t>
      </w:r>
      <w:r w:rsidR="0021739D">
        <w:rPr>
          <w:rFonts w:ascii="Times New Roman" w:hAnsi="Times New Roman"/>
        </w:rPr>
        <w:t xml:space="preserve"> restoration fee emerged, a strong indication that this assessment was intended as a stand-in for the criminal punishment that could no longer be imposed more obviously due to </w:t>
      </w:r>
      <w:r w:rsidR="0021739D">
        <w:rPr>
          <w:rFonts w:ascii="Times New Roman" w:hAnsi="Times New Roman"/>
          <w:i/>
        </w:rPr>
        <w:lastRenderedPageBreak/>
        <w:t>Giron</w:t>
      </w:r>
      <w:r w:rsidR="0021739D">
        <w:rPr>
          <w:rFonts w:ascii="Times New Roman" w:hAnsi="Times New Roman"/>
        </w:rPr>
        <w:t xml:space="preserve"> and </w:t>
      </w:r>
      <w:r w:rsidR="0021739D">
        <w:rPr>
          <w:rFonts w:ascii="Times New Roman" w:hAnsi="Times New Roman"/>
          <w:i/>
        </w:rPr>
        <w:t>Birchfield</w:t>
      </w:r>
      <w:r w:rsidR="0021739D">
        <w:rPr>
          <w:rFonts w:ascii="Times New Roman" w:hAnsi="Times New Roman"/>
        </w:rPr>
        <w:t>.</w:t>
      </w:r>
    </w:p>
    <w:p w:rsidR="004B4456" w:rsidRDefault="00777818" w:rsidP="004B4456">
      <w:pPr>
        <w:pStyle w:val="BodyTextIndent21"/>
        <w:numPr>
          <w:ilvl w:val="0"/>
          <w:numId w:val="4"/>
        </w:numPr>
        <w:rPr>
          <w:rFonts w:ascii="Times New Roman" w:hAnsi="Times New Roman"/>
        </w:rPr>
      </w:pPr>
      <w:r>
        <w:rPr>
          <w:rFonts w:ascii="Times New Roman" w:hAnsi="Times New Roman"/>
        </w:rPr>
        <w:t>And finally, commentators have already</w:t>
      </w:r>
      <w:r w:rsidR="004B4456">
        <w:rPr>
          <w:rFonts w:ascii="Times New Roman" w:hAnsi="Times New Roman"/>
        </w:rPr>
        <w:t xml:space="preserve"> noted</w:t>
      </w:r>
      <w:r>
        <w:rPr>
          <w:rFonts w:ascii="Times New Roman" w:hAnsi="Times New Roman"/>
        </w:rPr>
        <w:t xml:space="preserve"> this restoration fee </w:t>
      </w:r>
      <w:r w:rsidR="004B4456">
        <w:rPr>
          <w:rFonts w:ascii="Times New Roman" w:hAnsi="Times New Roman"/>
        </w:rPr>
        <w:t>likely functions as</w:t>
      </w:r>
    </w:p>
    <w:p w:rsidR="00407EF7" w:rsidRPr="004B4456" w:rsidRDefault="00777818" w:rsidP="004B4456">
      <w:pPr>
        <w:pStyle w:val="BodyTextIndent21"/>
        <w:ind w:firstLine="0"/>
        <w:rPr>
          <w:rFonts w:ascii="Times New Roman" w:hAnsi="Times New Roman"/>
        </w:rPr>
      </w:pPr>
      <w:r w:rsidRPr="004B4456">
        <w:rPr>
          <w:rFonts w:ascii="Times New Roman" w:hAnsi="Times New Roman"/>
        </w:rPr>
        <w:t>criminal punishment</w:t>
      </w:r>
      <w:r w:rsidR="00407EF7" w:rsidRPr="004B4456">
        <w:rPr>
          <w:rFonts w:ascii="Times New Roman" w:hAnsi="Times New Roman"/>
        </w:rPr>
        <w:t xml:space="preserve"> despite its designation</w:t>
      </w:r>
      <w:r w:rsidRPr="004B4456">
        <w:rPr>
          <w:rFonts w:ascii="Times New Roman" w:hAnsi="Times New Roman"/>
        </w:rPr>
        <w:t xml:space="preserve">.  </w:t>
      </w:r>
      <w:r w:rsidRPr="004B4456">
        <w:rPr>
          <w:rFonts w:ascii="Times New Roman" w:hAnsi="Times New Roman"/>
          <w:i/>
        </w:rPr>
        <w:t>See</w:t>
      </w:r>
      <w:r w:rsidR="00056ABB" w:rsidRPr="004B4456">
        <w:rPr>
          <w:rFonts w:ascii="Times New Roman" w:hAnsi="Times New Roman"/>
        </w:rPr>
        <w:t xml:space="preserve">, </w:t>
      </w:r>
      <w:r w:rsidR="00056ABB" w:rsidRPr="004B4456">
        <w:rPr>
          <w:rFonts w:ascii="Times New Roman" w:hAnsi="Times New Roman"/>
          <w:i/>
        </w:rPr>
        <w:t>e.g.</w:t>
      </w:r>
      <w:r w:rsidR="00056ABB" w:rsidRPr="004B4456">
        <w:rPr>
          <w:rFonts w:ascii="Times New Roman" w:hAnsi="Times New Roman"/>
        </w:rPr>
        <w:t>,</w:t>
      </w:r>
      <w:r w:rsidRPr="004B4456">
        <w:rPr>
          <w:rFonts w:ascii="Times New Roman" w:hAnsi="Times New Roman"/>
        </w:rPr>
        <w:t xml:space="preserve"> </w:t>
      </w:r>
      <w:r w:rsidR="00056ABB" w:rsidRPr="004B4456">
        <w:rPr>
          <w:rFonts w:ascii="Times New Roman" w:hAnsi="Times New Roman"/>
          <w:i/>
        </w:rPr>
        <w:t>Trib editorial: Pa.’</w:t>
      </w:r>
      <w:r w:rsidRPr="004B4456">
        <w:rPr>
          <w:rFonts w:ascii="Times New Roman" w:hAnsi="Times New Roman"/>
          <w:i/>
        </w:rPr>
        <w:t>s DUI fee poses potential conflict with Supreme Court ruling</w:t>
      </w:r>
      <w:r w:rsidR="00407EF7" w:rsidRPr="004B4456">
        <w:rPr>
          <w:rFonts w:ascii="Times New Roman" w:hAnsi="Times New Roman"/>
        </w:rPr>
        <w:t>, Pittsburgh Tribune</w:t>
      </w:r>
      <w:r w:rsidR="00056ABB" w:rsidRPr="004B4456">
        <w:rPr>
          <w:rFonts w:ascii="Times New Roman" w:hAnsi="Times New Roman"/>
        </w:rPr>
        <w:t>-Review</w:t>
      </w:r>
      <w:r w:rsidR="00407EF7" w:rsidRPr="004B4456">
        <w:rPr>
          <w:rFonts w:ascii="Times New Roman" w:hAnsi="Times New Roman"/>
        </w:rPr>
        <w:t xml:space="preserve"> (Jan. 6, 2018) (“[I]t’s not a legal stretch to argue that Pennsylvania’s new fee for refusing a Breathalyzer test is a de facto punishment, and, as such, a means of coercion, rather than simply the reimbursement of administrative costs to the state.”) (available at: </w:t>
      </w:r>
      <w:hyperlink r:id="rId9" w:history="1">
        <w:r w:rsidR="004B4456" w:rsidRPr="004B4456">
          <w:rPr>
            <w:rStyle w:val="Hyperlink"/>
            <w:rFonts w:ascii="Times New Roman" w:hAnsi="Times New Roman"/>
          </w:rPr>
          <w:t>http://triblive.com/opinion/editorials/13139668-74/trib-editorial-pas-dui-fee-poses-potential-conflict-with-supreme-court-ruling</w:t>
        </w:r>
      </w:hyperlink>
      <w:r w:rsidR="00407EF7" w:rsidRPr="004B4456">
        <w:rPr>
          <w:rFonts w:ascii="Times New Roman" w:hAnsi="Times New Roman"/>
        </w:rPr>
        <w:t>) (last visited January 10,</w:t>
      </w:r>
      <w:r w:rsidR="00B16B0F">
        <w:rPr>
          <w:rFonts w:ascii="Times New Roman" w:hAnsi="Times New Roman"/>
        </w:rPr>
        <w:t xml:space="preserve"> </w:t>
      </w:r>
      <w:r w:rsidR="00407EF7" w:rsidRPr="004B4456">
        <w:rPr>
          <w:rFonts w:ascii="Times New Roman" w:hAnsi="Times New Roman"/>
        </w:rPr>
        <w:t>2018).</w:t>
      </w:r>
    </w:p>
    <w:p w:rsidR="0040291B" w:rsidRDefault="003F3DD9" w:rsidP="0040291B">
      <w:pPr>
        <w:pStyle w:val="BodyTextIndent21"/>
        <w:numPr>
          <w:ilvl w:val="0"/>
          <w:numId w:val="4"/>
        </w:numPr>
        <w:rPr>
          <w:rFonts w:ascii="Times New Roman" w:hAnsi="Times New Roman"/>
        </w:rPr>
      </w:pPr>
      <w:r>
        <w:rPr>
          <w:rFonts w:ascii="Times New Roman" w:hAnsi="Times New Roman"/>
        </w:rPr>
        <w:t>As such,</w:t>
      </w:r>
      <w:r w:rsidR="0040291B">
        <w:rPr>
          <w:rFonts w:ascii="Times New Roman" w:hAnsi="Times New Roman"/>
        </w:rPr>
        <w:t xml:space="preserve"> the restoration fee is a fine despite its label.</w:t>
      </w:r>
      <w:r>
        <w:rPr>
          <w:rFonts w:ascii="Times New Roman" w:hAnsi="Times New Roman"/>
        </w:rPr>
        <w:t xml:space="preserve"> </w:t>
      </w:r>
      <w:r w:rsidR="0040291B">
        <w:rPr>
          <w:rFonts w:ascii="Times New Roman" w:hAnsi="Times New Roman"/>
        </w:rPr>
        <w:t xml:space="preserve"> This means </w:t>
      </w:r>
      <w:r w:rsidR="003C1030" w:rsidRPr="0040291B">
        <w:rPr>
          <w:rFonts w:ascii="Times New Roman" w:hAnsi="Times New Roman"/>
        </w:rPr>
        <w:t>XXXXXXXXXXX</w:t>
      </w:r>
    </w:p>
    <w:p w:rsidR="0083435E" w:rsidRDefault="003C1030" w:rsidP="008604E2">
      <w:pPr>
        <w:pStyle w:val="BodyTextIndent21"/>
        <w:ind w:firstLine="0"/>
        <w:rPr>
          <w:rFonts w:ascii="Times New Roman" w:hAnsi="Times New Roman"/>
        </w:rPr>
      </w:pPr>
      <w:r w:rsidRPr="0040291B">
        <w:rPr>
          <w:rFonts w:ascii="Times New Roman" w:hAnsi="Times New Roman"/>
        </w:rPr>
        <w:t>only consented to a blood draw after he/she was</w:t>
      </w:r>
      <w:r w:rsidR="0040291B">
        <w:rPr>
          <w:rFonts w:ascii="Times New Roman" w:hAnsi="Times New Roman"/>
        </w:rPr>
        <w:t xml:space="preserve"> </w:t>
      </w:r>
      <w:r w:rsidRPr="008604E2">
        <w:rPr>
          <w:rFonts w:ascii="Times New Roman" w:hAnsi="Times New Roman"/>
        </w:rPr>
        <w:t>threatened with criminal punishment.</w:t>
      </w:r>
      <w:r w:rsidR="003F3DD9" w:rsidRPr="008604E2">
        <w:rPr>
          <w:rFonts w:ascii="Times New Roman" w:hAnsi="Times New Roman"/>
        </w:rPr>
        <w:t xml:space="preserve"> </w:t>
      </w:r>
      <w:r w:rsidR="0040291B">
        <w:rPr>
          <w:rFonts w:ascii="Times New Roman" w:hAnsi="Times New Roman"/>
        </w:rPr>
        <w:t xml:space="preserve"> That</w:t>
      </w:r>
      <w:r w:rsidR="00B943D8">
        <w:rPr>
          <w:rFonts w:ascii="Times New Roman" w:hAnsi="Times New Roman"/>
        </w:rPr>
        <w:t xml:space="preserve"> is exactly what required suppression</w:t>
      </w:r>
      <w:r w:rsidR="003F3DD9" w:rsidRPr="008604E2">
        <w:rPr>
          <w:rFonts w:ascii="Times New Roman" w:hAnsi="Times New Roman"/>
        </w:rPr>
        <w:t xml:space="preserve"> in</w:t>
      </w:r>
      <w:r w:rsidR="00975CE1" w:rsidRPr="008604E2">
        <w:rPr>
          <w:rFonts w:ascii="Times New Roman" w:hAnsi="Times New Roman"/>
        </w:rPr>
        <w:t xml:space="preserve"> </w:t>
      </w:r>
      <w:r w:rsidR="00B943D8">
        <w:rPr>
          <w:rFonts w:ascii="Times New Roman" w:hAnsi="Times New Roman"/>
          <w:i/>
        </w:rPr>
        <w:t>Birchfield</w:t>
      </w:r>
      <w:r w:rsidR="00B943D8">
        <w:rPr>
          <w:rFonts w:ascii="Times New Roman" w:hAnsi="Times New Roman"/>
        </w:rPr>
        <w:t>, 136 S.Ct. at</w:t>
      </w:r>
      <w:r w:rsidR="002F5322" w:rsidRPr="008604E2">
        <w:rPr>
          <w:rFonts w:ascii="Times New Roman" w:hAnsi="Times New Roman"/>
        </w:rPr>
        <w:t xml:space="preserve"> 2186</w:t>
      </w:r>
      <w:r w:rsidR="00B943D8">
        <w:rPr>
          <w:rFonts w:ascii="Times New Roman" w:hAnsi="Times New Roman"/>
        </w:rPr>
        <w:t xml:space="preserve"> and </w:t>
      </w:r>
      <w:r w:rsidR="001D7AC4" w:rsidRPr="008604E2">
        <w:rPr>
          <w:rFonts w:ascii="Times New Roman" w:hAnsi="Times New Roman"/>
          <w:i/>
        </w:rPr>
        <w:t>Evans</w:t>
      </w:r>
      <w:r w:rsidR="00B943D8">
        <w:rPr>
          <w:rFonts w:ascii="Times New Roman" w:hAnsi="Times New Roman"/>
        </w:rPr>
        <w:t>, 153 A.3d at</w:t>
      </w:r>
      <w:r w:rsidR="00C25CA3">
        <w:rPr>
          <w:rFonts w:ascii="Times New Roman" w:hAnsi="Times New Roman"/>
        </w:rPr>
        <w:t xml:space="preserve"> 331.</w:t>
      </w:r>
    </w:p>
    <w:p w:rsidR="006224B8" w:rsidRPr="006224B8" w:rsidRDefault="006224B8" w:rsidP="006224B8">
      <w:pPr>
        <w:pStyle w:val="BodyTextIndent21"/>
        <w:ind w:firstLine="0"/>
        <w:jc w:val="center"/>
        <w:rPr>
          <w:rFonts w:ascii="Times New Roman" w:hAnsi="Times New Roman"/>
          <w:b/>
          <w:i/>
        </w:rPr>
      </w:pPr>
      <w:r w:rsidRPr="006224B8">
        <w:rPr>
          <w:rFonts w:ascii="Times New Roman" w:hAnsi="Times New Roman"/>
          <w:b/>
          <w:i/>
        </w:rPr>
        <w:t>Conclusion</w:t>
      </w:r>
    </w:p>
    <w:p w:rsidR="006224B8" w:rsidRDefault="006C7E1D" w:rsidP="006224B8">
      <w:pPr>
        <w:pStyle w:val="BodyTextIndent21"/>
        <w:numPr>
          <w:ilvl w:val="0"/>
          <w:numId w:val="4"/>
        </w:numPr>
        <w:rPr>
          <w:rFonts w:ascii="Times New Roman" w:hAnsi="Times New Roman"/>
        </w:rPr>
      </w:pPr>
      <w:r>
        <w:rPr>
          <w:rFonts w:ascii="Times New Roman" w:hAnsi="Times New Roman"/>
        </w:rPr>
        <w:t>XXXXXXXXXX’s consent</w:t>
      </w:r>
      <w:r w:rsidR="006224B8">
        <w:rPr>
          <w:rFonts w:ascii="Times New Roman" w:hAnsi="Times New Roman"/>
        </w:rPr>
        <w:t xml:space="preserve"> to the blood draw was invalid.  And there wa</w:t>
      </w:r>
      <w:bookmarkStart w:id="0" w:name="_GoBack"/>
      <w:bookmarkEnd w:id="0"/>
      <w:r>
        <w:rPr>
          <w:rFonts w:ascii="Times New Roman" w:hAnsi="Times New Roman"/>
        </w:rPr>
        <w:t>s no</w:t>
      </w:r>
      <w:r w:rsidR="006224B8">
        <w:rPr>
          <w:rFonts w:ascii="Times New Roman" w:hAnsi="Times New Roman"/>
        </w:rPr>
        <w:t xml:space="preserve"> </w:t>
      </w:r>
      <w:r w:rsidR="009A2DDB" w:rsidRPr="006224B8">
        <w:rPr>
          <w:rFonts w:ascii="Times New Roman" w:hAnsi="Times New Roman"/>
        </w:rPr>
        <w:t>o</w:t>
      </w:r>
      <w:r w:rsidRPr="006224B8">
        <w:rPr>
          <w:rFonts w:ascii="Times New Roman" w:hAnsi="Times New Roman"/>
        </w:rPr>
        <w:t>ther</w:t>
      </w:r>
    </w:p>
    <w:p w:rsidR="006C7E1D" w:rsidRPr="006224B8" w:rsidRDefault="006C7E1D" w:rsidP="006224B8">
      <w:pPr>
        <w:pStyle w:val="BodyTextIndent21"/>
        <w:ind w:firstLine="0"/>
        <w:rPr>
          <w:rFonts w:ascii="Times New Roman" w:hAnsi="Times New Roman"/>
        </w:rPr>
      </w:pPr>
      <w:r w:rsidRPr="006224B8">
        <w:rPr>
          <w:rFonts w:ascii="Times New Roman" w:hAnsi="Times New Roman"/>
        </w:rPr>
        <w:t>basis for the blood draw to have been performed.</w:t>
      </w:r>
      <w:r w:rsidR="00A566B4" w:rsidRPr="006224B8">
        <w:rPr>
          <w:rFonts w:ascii="Times New Roman" w:hAnsi="Times New Roman"/>
        </w:rPr>
        <w:t xml:space="preserve">  There was no search warrant, and no exigent circumstances allowed the draw.</w:t>
      </w:r>
      <w:r w:rsidRPr="006224B8">
        <w:rPr>
          <w:rFonts w:ascii="Times New Roman" w:hAnsi="Times New Roman"/>
        </w:rPr>
        <w:t xml:space="preserve"> </w:t>
      </w:r>
    </w:p>
    <w:p w:rsidR="00E41112" w:rsidRPr="002314C0" w:rsidRDefault="00E41112" w:rsidP="00E41112">
      <w:pPr>
        <w:pStyle w:val="BodyTextIndent21"/>
        <w:numPr>
          <w:ilvl w:val="0"/>
          <w:numId w:val="4"/>
        </w:numPr>
        <w:rPr>
          <w:rFonts w:ascii="Times New Roman" w:hAnsi="Times New Roman"/>
        </w:rPr>
      </w:pPr>
      <w:r>
        <w:rPr>
          <w:rFonts w:ascii="Times New Roman" w:hAnsi="Times New Roman"/>
        </w:rPr>
        <w:t>The blood draw was therefore an illegal search, and its results must be suppressed.</w:t>
      </w:r>
    </w:p>
    <w:p w:rsidR="00C23740" w:rsidRDefault="00C23740" w:rsidP="008A4429">
      <w:pPr>
        <w:pStyle w:val="BodyTextIndent21"/>
        <w:rPr>
          <w:rFonts w:ascii="Times New Roman" w:hAnsi="Times New Roman"/>
        </w:rPr>
      </w:pPr>
      <w:r w:rsidRPr="00771E24">
        <w:rPr>
          <w:rFonts w:ascii="Times New Roman Bold" w:hAnsi="Times New Roman Bold"/>
          <w:b/>
        </w:rPr>
        <w:t>WHEREFORE</w:t>
      </w:r>
      <w:r>
        <w:rPr>
          <w:rFonts w:ascii="Times New Roman Bold" w:hAnsi="Times New Roman Bold"/>
        </w:rPr>
        <w:t xml:space="preserve">, </w:t>
      </w:r>
      <w:r w:rsidR="008A4429">
        <w:rPr>
          <w:rFonts w:ascii="Times New Roman" w:hAnsi="Times New Roman"/>
        </w:rPr>
        <w:t>Defendant</w:t>
      </w:r>
      <w:r>
        <w:rPr>
          <w:rFonts w:ascii="Times New Roman" w:hAnsi="Times New Roman"/>
        </w:rPr>
        <w:t xml:space="preserve"> respectfully requests that this Honorable Court </w:t>
      </w:r>
      <w:r w:rsidR="002314C0">
        <w:rPr>
          <w:rFonts w:ascii="Times New Roman" w:hAnsi="Times New Roman"/>
        </w:rPr>
        <w:t>suppre</w:t>
      </w:r>
      <w:r w:rsidR="009A2DDB">
        <w:rPr>
          <w:rFonts w:ascii="Times New Roman" w:hAnsi="Times New Roman"/>
        </w:rPr>
        <w:t xml:space="preserve">ss the results of the illegally </w:t>
      </w:r>
      <w:r w:rsidR="002314C0">
        <w:rPr>
          <w:rFonts w:ascii="Times New Roman" w:hAnsi="Times New Roman"/>
        </w:rPr>
        <w:t>obtained blood draw</w:t>
      </w:r>
      <w:r w:rsidR="00336520">
        <w:rPr>
          <w:rFonts w:ascii="Times New Roman" w:hAnsi="Times New Roman"/>
        </w:rPr>
        <w:t>.</w:t>
      </w:r>
    </w:p>
    <w:p w:rsidR="001061FE" w:rsidRDefault="001061FE" w:rsidP="008A4429">
      <w:pPr>
        <w:pStyle w:val="BodyTextIndent21"/>
        <w:rPr>
          <w:rFonts w:ascii="Times New Roman Bold" w:hAnsi="Times New Roman Bold"/>
        </w:rPr>
      </w:pPr>
    </w:p>
    <w:p w:rsidR="0031122E" w:rsidRDefault="0031122E" w:rsidP="008A4429">
      <w:pPr>
        <w:pStyle w:val="BodyTextIndent21"/>
        <w:rPr>
          <w:rFonts w:ascii="Times New Roman Bold" w:hAnsi="Times New Roman Bold"/>
        </w:rPr>
      </w:pPr>
    </w:p>
    <w:p w:rsidR="0031122E" w:rsidRDefault="0031122E" w:rsidP="008A4429">
      <w:pPr>
        <w:pStyle w:val="BodyTextIndent21"/>
        <w:rPr>
          <w:rFonts w:ascii="Times New Roman Bold" w:hAnsi="Times New Roman Bold"/>
        </w:rPr>
      </w:pPr>
    </w:p>
    <w:p w:rsidR="0031122E" w:rsidRDefault="0031122E" w:rsidP="008A4429">
      <w:pPr>
        <w:pStyle w:val="BodyTextIndent21"/>
        <w:rPr>
          <w:rFonts w:ascii="Times New Roman Bold" w:hAnsi="Times New Roman Bold"/>
        </w:rPr>
      </w:pPr>
    </w:p>
    <w:p w:rsidR="0036164A" w:rsidRDefault="0036164A" w:rsidP="0036164A">
      <w:pPr>
        <w:ind w:left="3600" w:firstLine="720"/>
        <w:rPr>
          <w:rFonts w:ascii="Times New Roman" w:hAnsi="Times New Roman"/>
        </w:rPr>
      </w:pPr>
      <w:r>
        <w:rPr>
          <w:rFonts w:ascii="Times New Roman" w:hAnsi="Times New Roman"/>
        </w:rPr>
        <w:lastRenderedPageBreak/>
        <w:t>Respectfully submitted,</w:t>
      </w:r>
    </w:p>
    <w:p w:rsidR="0036164A" w:rsidRDefault="0036164A" w:rsidP="0036164A">
      <w:pPr>
        <w:rPr>
          <w:rFonts w:ascii="Times New Roman" w:hAnsi="Times New Roman"/>
        </w:rPr>
      </w:pPr>
    </w:p>
    <w:p w:rsidR="0036164A" w:rsidRDefault="0036164A" w:rsidP="0036164A">
      <w:pPr>
        <w:ind w:left="3600" w:firstLine="720"/>
        <w:rPr>
          <w:rFonts w:ascii="Times New Roman" w:hAnsi="Times New Roman"/>
        </w:rPr>
      </w:pPr>
      <w:r>
        <w:rPr>
          <w:rFonts w:ascii="Times New Roman" w:hAnsi="Times New Roman"/>
        </w:rPr>
        <w:t>YORK COUNTY OFFICE OF</w:t>
      </w:r>
    </w:p>
    <w:p w:rsidR="0036164A" w:rsidRDefault="0036164A" w:rsidP="0036164A">
      <w:pPr>
        <w:ind w:left="3600" w:firstLine="720"/>
        <w:rPr>
          <w:rFonts w:ascii="Times New Roman" w:hAnsi="Times New Roman"/>
        </w:rPr>
      </w:pPr>
      <w:r>
        <w:rPr>
          <w:rFonts w:ascii="Times New Roman" w:hAnsi="Times New Roman"/>
        </w:rPr>
        <w:t>THE PUBLIC DEFENDER</w:t>
      </w:r>
    </w:p>
    <w:p w:rsidR="0036164A" w:rsidRDefault="0036164A" w:rsidP="0036164A">
      <w:pPr>
        <w:ind w:left="3600" w:firstLine="720"/>
        <w:rPr>
          <w:rFonts w:ascii="Times New Roman" w:hAnsi="Times New Roman"/>
        </w:rPr>
      </w:pPr>
    </w:p>
    <w:p w:rsidR="0036164A" w:rsidRDefault="0036164A" w:rsidP="0036164A">
      <w:pPr>
        <w:ind w:left="3600" w:firstLine="720"/>
        <w:rPr>
          <w:rFonts w:ascii="Times New Roman" w:hAnsi="Times New Roman"/>
        </w:rPr>
      </w:pPr>
    </w:p>
    <w:p w:rsidR="0036164A" w:rsidRDefault="00A61357" w:rsidP="0036164A">
      <w:pPr>
        <w:rPr>
          <w:rFonts w:ascii="Times New Roman" w:hAnsi="Times New Roman"/>
          <w:u w:val="single"/>
        </w:rPr>
      </w:pPr>
      <w:r>
        <w:rPr>
          <w:rFonts w:ascii="Times New Roman" w:hAnsi="Times New Roman"/>
        </w:rPr>
        <w:t xml:space="preserve">Date: </w:t>
      </w:r>
      <w:r w:rsidR="005C10FF">
        <w:rPr>
          <w:rFonts w:ascii="Times New Roman" w:hAnsi="Times New Roman"/>
        </w:rPr>
        <w:t>XXXXX</w:t>
      </w:r>
      <w:r w:rsidR="009A2DDB">
        <w:rPr>
          <w:rFonts w:ascii="Times New Roman" w:hAnsi="Times New Roman"/>
        </w:rPr>
        <w:t>, 2018</w:t>
      </w:r>
      <w:r w:rsidR="00F70198">
        <w:rPr>
          <w:rFonts w:ascii="Times New Roman" w:hAnsi="Times New Roman"/>
        </w:rPr>
        <w:tab/>
      </w:r>
      <w:r w:rsidR="0036164A">
        <w:rPr>
          <w:rFonts w:ascii="Times New Roman" w:hAnsi="Times New Roman"/>
        </w:rPr>
        <w:tab/>
      </w:r>
      <w:r w:rsidR="0036164A">
        <w:rPr>
          <w:rFonts w:ascii="Times New Roman" w:hAnsi="Times New Roman"/>
        </w:rPr>
        <w:tab/>
      </w:r>
      <w:r w:rsidR="0036164A">
        <w:rPr>
          <w:rFonts w:ascii="Times New Roman" w:hAnsi="Times New Roman"/>
        </w:rPr>
        <w:tab/>
      </w:r>
      <w:r w:rsidR="0036164A">
        <w:rPr>
          <w:rFonts w:ascii="Times New Roman" w:hAnsi="Times New Roman"/>
          <w:u w:val="single"/>
        </w:rPr>
        <w:tab/>
      </w:r>
      <w:r w:rsidR="0036164A">
        <w:rPr>
          <w:rFonts w:ascii="Times New Roman" w:hAnsi="Times New Roman"/>
          <w:u w:val="single"/>
        </w:rPr>
        <w:tab/>
      </w:r>
      <w:r w:rsidR="0036164A">
        <w:rPr>
          <w:rFonts w:ascii="Times New Roman" w:hAnsi="Times New Roman"/>
          <w:u w:val="single"/>
        </w:rPr>
        <w:tab/>
      </w:r>
      <w:r w:rsidR="0036164A">
        <w:rPr>
          <w:rFonts w:ascii="Times New Roman" w:hAnsi="Times New Roman"/>
          <w:u w:val="single"/>
        </w:rPr>
        <w:tab/>
      </w:r>
      <w:r w:rsidR="0036164A">
        <w:rPr>
          <w:rFonts w:ascii="Times New Roman" w:hAnsi="Times New Roman"/>
          <w:u w:val="single"/>
        </w:rPr>
        <w:tab/>
      </w:r>
      <w:r w:rsidR="0036164A">
        <w:rPr>
          <w:rFonts w:ascii="Times New Roman" w:hAnsi="Times New Roman"/>
          <w:u w:val="single"/>
        </w:rPr>
        <w:tab/>
      </w:r>
    </w:p>
    <w:p w:rsidR="0036164A" w:rsidRDefault="005C10FF" w:rsidP="0036164A">
      <w:pPr>
        <w:ind w:left="3600" w:firstLine="720"/>
        <w:rPr>
          <w:rFonts w:ascii="Times New Roman" w:hAnsi="Times New Roman"/>
        </w:rPr>
      </w:pPr>
      <w:r>
        <w:rPr>
          <w:rFonts w:ascii="Times New Roman" w:hAnsi="Times New Roman"/>
        </w:rPr>
        <w:t>XXXXXXXXXXXXXXXXXXX</w:t>
      </w:r>
    </w:p>
    <w:p w:rsidR="0036164A" w:rsidRDefault="005C10FF" w:rsidP="0036164A">
      <w:pPr>
        <w:ind w:left="3600" w:firstLine="720"/>
        <w:rPr>
          <w:rFonts w:ascii="Times New Roman" w:hAnsi="Times New Roman"/>
        </w:rPr>
      </w:pPr>
      <w:r>
        <w:rPr>
          <w:rFonts w:ascii="Times New Roman" w:hAnsi="Times New Roman"/>
        </w:rPr>
        <w:t>Assistant</w:t>
      </w:r>
      <w:r w:rsidR="0036164A">
        <w:rPr>
          <w:rFonts w:ascii="Times New Roman" w:hAnsi="Times New Roman"/>
        </w:rPr>
        <w:t xml:space="preserve"> Public Defender</w:t>
      </w:r>
    </w:p>
    <w:p w:rsidR="0036164A" w:rsidRDefault="005C10FF" w:rsidP="0036164A">
      <w:pPr>
        <w:ind w:left="3600" w:firstLine="720"/>
        <w:rPr>
          <w:rFonts w:ascii="Times New Roman" w:hAnsi="Times New Roman"/>
        </w:rPr>
      </w:pPr>
      <w:r>
        <w:rPr>
          <w:rFonts w:ascii="Times New Roman" w:hAnsi="Times New Roman"/>
        </w:rPr>
        <w:t>Supreme Court ID No. XXXXXXXXXX</w:t>
      </w:r>
    </w:p>
    <w:p w:rsidR="0036164A" w:rsidRDefault="0036164A" w:rsidP="0036164A">
      <w:pPr>
        <w:pStyle w:val="BodyTextIndent31"/>
        <w:ind w:left="4320" w:firstLine="0"/>
        <w:rPr>
          <w:rFonts w:ascii="Times New Roman" w:hAnsi="Times New Roman"/>
        </w:rPr>
      </w:pPr>
      <w:r>
        <w:rPr>
          <w:rFonts w:ascii="Times New Roman" w:hAnsi="Times New Roman"/>
        </w:rPr>
        <w:t>York County Office of the Public Defender</w:t>
      </w:r>
    </w:p>
    <w:p w:rsidR="0036164A" w:rsidRDefault="0036164A" w:rsidP="0036164A">
      <w:pPr>
        <w:pStyle w:val="BodyTextIndent31"/>
        <w:ind w:left="3600" w:firstLine="720"/>
        <w:rPr>
          <w:rFonts w:ascii="Times New Roman" w:hAnsi="Times New Roman"/>
        </w:rPr>
      </w:pPr>
      <w:r>
        <w:rPr>
          <w:rFonts w:ascii="Times New Roman" w:hAnsi="Times New Roman"/>
        </w:rPr>
        <w:t>45 North George Street</w:t>
      </w:r>
    </w:p>
    <w:p w:rsidR="0036164A" w:rsidRDefault="002A591E" w:rsidP="0036164A">
      <w:pPr>
        <w:pStyle w:val="BodyTextIndent31"/>
        <w:ind w:left="3600" w:firstLine="720"/>
        <w:rPr>
          <w:rFonts w:ascii="Times New Roman" w:hAnsi="Times New Roman"/>
        </w:rPr>
      </w:pPr>
      <w:r>
        <w:rPr>
          <w:rFonts w:ascii="Times New Roman" w:hAnsi="Times New Roman"/>
        </w:rPr>
        <w:t>York, PA 17401</w:t>
      </w:r>
    </w:p>
    <w:p w:rsidR="0036164A" w:rsidRDefault="0036164A" w:rsidP="0036164A">
      <w:pPr>
        <w:pStyle w:val="BodyTextIndent31"/>
        <w:ind w:left="3600" w:firstLine="720"/>
        <w:rPr>
          <w:rFonts w:ascii="Times New Roman" w:hAnsi="Times New Roman"/>
        </w:rPr>
      </w:pPr>
      <w:r>
        <w:rPr>
          <w:rFonts w:ascii="Times New Roman" w:hAnsi="Times New Roman"/>
        </w:rPr>
        <w:t>(717) 771-9217</w:t>
      </w:r>
    </w:p>
    <w:p w:rsidR="0036164A" w:rsidRDefault="0036164A" w:rsidP="0036164A">
      <w:pPr>
        <w:pStyle w:val="BodyTextIndent31"/>
        <w:ind w:left="3600" w:firstLine="720"/>
        <w:rPr>
          <w:rFonts w:ascii="Times New Roman" w:hAnsi="Times New Roman"/>
        </w:rPr>
      </w:pPr>
    </w:p>
    <w:p w:rsidR="00C23740" w:rsidRDefault="0036164A" w:rsidP="00F70198">
      <w:pPr>
        <w:pStyle w:val="BodyTextIndent31"/>
        <w:ind w:left="3600" w:firstLine="720"/>
        <w:rPr>
          <w:rFonts w:ascii="Times New Roman" w:hAnsi="Times New Roman"/>
        </w:rPr>
      </w:pPr>
      <w:r>
        <w:rPr>
          <w:rFonts w:ascii="Times New Roman" w:hAnsi="Times New Roman"/>
        </w:rPr>
        <w:t xml:space="preserve">Attorney for </w:t>
      </w:r>
      <w:r w:rsidR="00603E74">
        <w:rPr>
          <w:rFonts w:ascii="Times New Roman" w:hAnsi="Times New Roman"/>
        </w:rPr>
        <w:t>Defendant</w:t>
      </w:r>
    </w:p>
    <w:p w:rsidR="00C23740" w:rsidRDefault="00C23740" w:rsidP="00771E24">
      <w:pPr>
        <w:pStyle w:val="FreeForm"/>
        <w:jc w:val="center"/>
        <w:rPr>
          <w:rFonts w:ascii="Times New Roman Bold" w:hAnsi="Times New Roman Bold"/>
          <w:b/>
        </w:rPr>
      </w:pPr>
      <w:r>
        <w:br w:type="page"/>
      </w:r>
      <w:r w:rsidRPr="00771E24">
        <w:rPr>
          <w:rFonts w:ascii="Times New Roman Bold" w:hAnsi="Times New Roman Bold"/>
          <w:b/>
        </w:rPr>
        <w:lastRenderedPageBreak/>
        <w:t>CERTIFICATE OF SERVICE</w:t>
      </w:r>
    </w:p>
    <w:p w:rsidR="00F70198" w:rsidRPr="00771E24" w:rsidRDefault="00F70198" w:rsidP="00771E24">
      <w:pPr>
        <w:pStyle w:val="FreeForm"/>
        <w:jc w:val="center"/>
        <w:rPr>
          <w:rFonts w:ascii="Times New Roman" w:hAnsi="Times New Roman"/>
          <w:b/>
        </w:rPr>
      </w:pPr>
    </w:p>
    <w:p w:rsidR="00C23740" w:rsidRDefault="00C23740">
      <w:pPr>
        <w:pStyle w:val="BodyTextIndent21"/>
        <w:widowControl/>
        <w:jc w:val="both"/>
        <w:rPr>
          <w:rFonts w:ascii="Times New Roman" w:hAnsi="Times New Roman"/>
        </w:rPr>
      </w:pPr>
      <w:r>
        <w:rPr>
          <w:rFonts w:ascii="Times New Roman" w:hAnsi="Times New Roman"/>
        </w:rPr>
        <w:t xml:space="preserve">I hereby certify that the foregoing document was served upon the parties </w:t>
      </w:r>
      <w:r w:rsidR="0036164A">
        <w:rPr>
          <w:rFonts w:ascii="Times New Roman" w:hAnsi="Times New Roman"/>
        </w:rPr>
        <w:t xml:space="preserve">on the date </w:t>
      </w:r>
      <w:r>
        <w:rPr>
          <w:rFonts w:ascii="Times New Roman" w:hAnsi="Times New Roman"/>
        </w:rPr>
        <w:t>and at the addresses in the manner listed below:</w:t>
      </w:r>
    </w:p>
    <w:tbl>
      <w:tblPr>
        <w:tblW w:w="0" w:type="auto"/>
        <w:tblInd w:w="100" w:type="dxa"/>
        <w:shd w:val="clear" w:color="auto" w:fill="FFFFFF"/>
        <w:tblLayout w:type="fixed"/>
        <w:tblLook w:val="0000" w:firstRow="0" w:lastRow="0" w:firstColumn="0" w:lastColumn="0" w:noHBand="0" w:noVBand="0"/>
      </w:tblPr>
      <w:tblGrid>
        <w:gridCol w:w="4623"/>
        <w:gridCol w:w="4634"/>
      </w:tblGrid>
      <w:tr w:rsidR="00C23740">
        <w:trPr>
          <w:cantSplit/>
          <w:trHeight w:val="1460"/>
        </w:trPr>
        <w:tc>
          <w:tcPr>
            <w:tcW w:w="462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C23740" w:rsidRDefault="00C23740">
            <w:pPr>
              <w:rPr>
                <w:rFonts w:ascii="Times New Roman Bold Italic" w:hAnsi="Times New Roman Bold Italic"/>
              </w:rPr>
            </w:pPr>
            <w:r>
              <w:rPr>
                <w:rFonts w:ascii="Times New Roman Bold Italic" w:hAnsi="Times New Roman Bold Italic"/>
              </w:rPr>
              <w:t>Via Hand Delivery to:</w:t>
            </w:r>
          </w:p>
          <w:p w:rsidR="007462FC" w:rsidRDefault="007462FC">
            <w:pPr>
              <w:rPr>
                <w:rFonts w:ascii="Times New Roman Bold Italic" w:hAnsi="Times New Roman Bold Italic"/>
              </w:rPr>
            </w:pPr>
          </w:p>
          <w:p w:rsidR="00C23740" w:rsidRDefault="00B947D8">
            <w:pPr>
              <w:rPr>
                <w:rFonts w:ascii="Times New Roman" w:hAnsi="Times New Roman"/>
              </w:rPr>
            </w:pPr>
            <w:r>
              <w:rPr>
                <w:rFonts w:ascii="Times New Roman" w:hAnsi="Times New Roman"/>
              </w:rPr>
              <w:t>Court Administration</w:t>
            </w:r>
          </w:p>
          <w:p w:rsidR="00C23740" w:rsidRDefault="00C23740">
            <w:pPr>
              <w:rPr>
                <w:rFonts w:ascii="Times New Roman" w:hAnsi="Times New Roman"/>
              </w:rPr>
            </w:pPr>
            <w:r>
              <w:rPr>
                <w:rFonts w:ascii="Times New Roman" w:hAnsi="Times New Roman"/>
              </w:rPr>
              <w:t>Y</w:t>
            </w:r>
            <w:r w:rsidR="00B947D8">
              <w:rPr>
                <w:rFonts w:ascii="Times New Roman" w:hAnsi="Times New Roman"/>
              </w:rPr>
              <w:t>ork County Judicial Center</w:t>
            </w:r>
          </w:p>
          <w:p w:rsidR="00C23740" w:rsidRDefault="00C23740">
            <w:pPr>
              <w:rPr>
                <w:rFonts w:ascii="Times New Roman" w:hAnsi="Times New Roman"/>
              </w:rPr>
            </w:pPr>
            <w:r>
              <w:rPr>
                <w:rFonts w:ascii="Times New Roman" w:hAnsi="Times New Roman"/>
              </w:rPr>
              <w:t>45 North George Street</w:t>
            </w:r>
          </w:p>
          <w:p w:rsidR="00C23740" w:rsidRDefault="00C23740">
            <w:pPr>
              <w:rPr>
                <w:rFonts w:ascii="Times New Roman" w:hAnsi="Times New Roman"/>
              </w:rPr>
            </w:pPr>
            <w:r>
              <w:rPr>
                <w:rFonts w:ascii="Times New Roman" w:hAnsi="Times New Roman"/>
              </w:rPr>
              <w:t>York, PA 17401</w:t>
            </w:r>
          </w:p>
        </w:tc>
        <w:tc>
          <w:tcPr>
            <w:tcW w:w="4634"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C23740" w:rsidRDefault="00C23740">
            <w:pPr>
              <w:rPr>
                <w:rFonts w:ascii="Times New Roman" w:hAnsi="Times New Roman"/>
              </w:rPr>
            </w:pPr>
          </w:p>
          <w:p w:rsidR="007462FC" w:rsidRDefault="007462FC">
            <w:pPr>
              <w:rPr>
                <w:rFonts w:ascii="Times New Roman" w:hAnsi="Times New Roman"/>
              </w:rPr>
            </w:pPr>
          </w:p>
          <w:p w:rsidR="00C23740" w:rsidRDefault="00B947D8">
            <w:pPr>
              <w:rPr>
                <w:rFonts w:ascii="Times New Roman" w:hAnsi="Times New Roman"/>
              </w:rPr>
            </w:pPr>
            <w:r>
              <w:rPr>
                <w:rFonts w:ascii="Times New Roman" w:hAnsi="Times New Roman"/>
              </w:rPr>
              <w:t>XXXXXXXXXXXXXXX</w:t>
            </w:r>
            <w:r w:rsidR="00C23740">
              <w:rPr>
                <w:rFonts w:ascii="Times New Roman" w:hAnsi="Times New Roman"/>
              </w:rPr>
              <w:t>, Esquire</w:t>
            </w:r>
          </w:p>
          <w:p w:rsidR="00C23740" w:rsidRDefault="00C23740">
            <w:pPr>
              <w:rPr>
                <w:rFonts w:ascii="Times New Roman" w:hAnsi="Times New Roman"/>
              </w:rPr>
            </w:pPr>
            <w:r>
              <w:rPr>
                <w:rFonts w:ascii="Times New Roman" w:hAnsi="Times New Roman"/>
              </w:rPr>
              <w:t>York County District Attorney’s Office</w:t>
            </w:r>
          </w:p>
          <w:p w:rsidR="00B947D8" w:rsidRDefault="00B947D8">
            <w:pPr>
              <w:rPr>
                <w:rFonts w:ascii="Times New Roman" w:hAnsi="Times New Roman"/>
              </w:rPr>
            </w:pPr>
            <w:r>
              <w:rPr>
                <w:rFonts w:ascii="Times New Roman" w:hAnsi="Times New Roman"/>
              </w:rPr>
              <w:t>York County Judicial Center</w:t>
            </w:r>
          </w:p>
          <w:p w:rsidR="00C23740" w:rsidRDefault="00C23740">
            <w:pPr>
              <w:rPr>
                <w:rFonts w:ascii="Times New Roman" w:hAnsi="Times New Roman"/>
              </w:rPr>
            </w:pPr>
            <w:r>
              <w:rPr>
                <w:rFonts w:ascii="Times New Roman" w:hAnsi="Times New Roman"/>
              </w:rPr>
              <w:t>45 North George Street</w:t>
            </w:r>
          </w:p>
          <w:p w:rsidR="00C23740" w:rsidRDefault="00C23740">
            <w:pPr>
              <w:rPr>
                <w:rFonts w:ascii="Times New Roman" w:hAnsi="Times New Roman"/>
              </w:rPr>
            </w:pPr>
            <w:r>
              <w:rPr>
                <w:rFonts w:ascii="Times New Roman" w:hAnsi="Times New Roman"/>
              </w:rPr>
              <w:t>York, PA 17401</w:t>
            </w:r>
          </w:p>
        </w:tc>
      </w:tr>
      <w:tr w:rsidR="00C23740">
        <w:trPr>
          <w:cantSplit/>
          <w:trHeight w:val="1160"/>
        </w:trPr>
        <w:tc>
          <w:tcPr>
            <w:tcW w:w="4623"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C23740" w:rsidRDefault="00C23740" w:rsidP="009508ED">
            <w:pPr>
              <w:rPr>
                <w:rFonts w:ascii="Times New Roman" w:hAnsi="Times New Roman"/>
              </w:rPr>
            </w:pPr>
          </w:p>
        </w:tc>
        <w:tc>
          <w:tcPr>
            <w:tcW w:w="4634" w:type="dxa"/>
            <w:tcBorders>
              <w:top w:val="none" w:sz="8" w:space="0" w:color="000000"/>
              <w:left w:val="none" w:sz="8" w:space="0" w:color="000000"/>
              <w:bottom w:val="none" w:sz="8" w:space="0" w:color="000000"/>
              <w:right w:val="none" w:sz="8" w:space="0" w:color="000000"/>
            </w:tcBorders>
            <w:shd w:val="clear" w:color="auto" w:fill="FFFFFF"/>
            <w:tcMar>
              <w:top w:w="100" w:type="dxa"/>
              <w:left w:w="100" w:type="dxa"/>
              <w:bottom w:w="100" w:type="dxa"/>
              <w:right w:w="100" w:type="dxa"/>
            </w:tcMar>
          </w:tcPr>
          <w:p w:rsidR="00C23740" w:rsidRDefault="00C23740">
            <w:pPr>
              <w:rPr>
                <w:rFonts w:ascii="Times New Roman" w:hAnsi="Times New Roman"/>
              </w:rPr>
            </w:pPr>
            <w:r>
              <w:rPr>
                <w:rFonts w:ascii="Times New Roman" w:hAnsi="Times New Roman"/>
              </w:rPr>
              <w:t>Clerk of Courts</w:t>
            </w:r>
          </w:p>
          <w:p w:rsidR="00C23740" w:rsidRDefault="00C23740">
            <w:pPr>
              <w:rPr>
                <w:rFonts w:ascii="Times New Roman" w:hAnsi="Times New Roman"/>
              </w:rPr>
            </w:pPr>
            <w:r>
              <w:rPr>
                <w:rFonts w:ascii="Times New Roman" w:hAnsi="Times New Roman"/>
              </w:rPr>
              <w:t>York County Judicial Center</w:t>
            </w:r>
          </w:p>
          <w:p w:rsidR="00C23740" w:rsidRDefault="00C23740">
            <w:pPr>
              <w:rPr>
                <w:rFonts w:ascii="Times New Roman" w:hAnsi="Times New Roman"/>
              </w:rPr>
            </w:pPr>
            <w:r>
              <w:rPr>
                <w:rFonts w:ascii="Times New Roman" w:hAnsi="Times New Roman"/>
              </w:rPr>
              <w:t>45 North George Street</w:t>
            </w:r>
          </w:p>
          <w:p w:rsidR="00C23740" w:rsidRDefault="00C23740">
            <w:pPr>
              <w:rPr>
                <w:rFonts w:ascii="Times New Roman" w:hAnsi="Times New Roman"/>
              </w:rPr>
            </w:pPr>
            <w:r>
              <w:rPr>
                <w:rFonts w:ascii="Times New Roman" w:hAnsi="Times New Roman"/>
              </w:rPr>
              <w:t>York, PA 17401</w:t>
            </w:r>
          </w:p>
        </w:tc>
      </w:tr>
    </w:tbl>
    <w:p w:rsidR="00C23740" w:rsidRDefault="00C23740">
      <w:pPr>
        <w:pStyle w:val="BodyTextIndent21"/>
        <w:widowControl/>
        <w:rPr>
          <w:rFonts w:ascii="Times New Roman Bold" w:hAnsi="Times New Roman Bold"/>
          <w:u w:val="single"/>
        </w:rPr>
      </w:pPr>
    </w:p>
    <w:p w:rsidR="00C23740" w:rsidRDefault="00C23740">
      <w:pPr>
        <w:ind w:left="3600" w:firstLine="720"/>
        <w:rPr>
          <w:rFonts w:ascii="Times New Roman" w:hAnsi="Times New Roman"/>
        </w:rPr>
      </w:pPr>
      <w:r>
        <w:rPr>
          <w:rFonts w:ascii="Times New Roman" w:hAnsi="Times New Roman"/>
        </w:rPr>
        <w:t>Respectfully submitted,</w:t>
      </w:r>
    </w:p>
    <w:p w:rsidR="00C23740" w:rsidRDefault="00C23740">
      <w:pPr>
        <w:rPr>
          <w:rFonts w:ascii="Times New Roman" w:hAnsi="Times New Roman"/>
        </w:rPr>
      </w:pPr>
    </w:p>
    <w:p w:rsidR="0036164A" w:rsidRDefault="0036164A" w:rsidP="0036164A">
      <w:pPr>
        <w:ind w:left="3600" w:firstLine="720"/>
        <w:rPr>
          <w:rFonts w:ascii="Times New Roman" w:hAnsi="Times New Roman"/>
        </w:rPr>
      </w:pPr>
      <w:r>
        <w:rPr>
          <w:rFonts w:ascii="Times New Roman" w:hAnsi="Times New Roman"/>
        </w:rPr>
        <w:t>YORK COUNTY OFFICE OF</w:t>
      </w:r>
    </w:p>
    <w:p w:rsidR="0036164A" w:rsidRDefault="0036164A" w:rsidP="0036164A">
      <w:pPr>
        <w:ind w:left="3600" w:firstLine="720"/>
        <w:rPr>
          <w:rFonts w:ascii="Times New Roman" w:hAnsi="Times New Roman"/>
        </w:rPr>
      </w:pPr>
      <w:r>
        <w:rPr>
          <w:rFonts w:ascii="Times New Roman" w:hAnsi="Times New Roman"/>
        </w:rPr>
        <w:t>THE PUBLIC DEFENDER</w:t>
      </w:r>
    </w:p>
    <w:p w:rsidR="0036164A" w:rsidRDefault="0036164A" w:rsidP="0036164A">
      <w:pPr>
        <w:ind w:left="3600" w:firstLine="720"/>
        <w:rPr>
          <w:rFonts w:ascii="Times New Roman" w:hAnsi="Times New Roman"/>
        </w:rPr>
      </w:pPr>
    </w:p>
    <w:p w:rsidR="0036164A" w:rsidRDefault="0036164A" w:rsidP="0036164A">
      <w:pPr>
        <w:ind w:left="3600" w:firstLine="720"/>
        <w:rPr>
          <w:rFonts w:ascii="Times New Roman" w:hAnsi="Times New Roman"/>
        </w:rPr>
      </w:pPr>
    </w:p>
    <w:p w:rsidR="0036164A" w:rsidRDefault="00A61357" w:rsidP="0036164A">
      <w:pPr>
        <w:rPr>
          <w:rFonts w:ascii="Times New Roman" w:hAnsi="Times New Roman"/>
          <w:u w:val="single"/>
        </w:rPr>
      </w:pPr>
      <w:r>
        <w:rPr>
          <w:rFonts w:ascii="Times New Roman" w:hAnsi="Times New Roman"/>
        </w:rPr>
        <w:t xml:space="preserve">Date: </w:t>
      </w:r>
      <w:r w:rsidR="00B947D8">
        <w:rPr>
          <w:rFonts w:ascii="Times New Roman" w:hAnsi="Times New Roman"/>
        </w:rPr>
        <w:t>XXXXXXX</w:t>
      </w:r>
      <w:r w:rsidR="0056432F">
        <w:rPr>
          <w:rFonts w:ascii="Times New Roman" w:hAnsi="Times New Roman"/>
        </w:rPr>
        <w:t>, 2018</w:t>
      </w:r>
      <w:r w:rsidR="00AA6582">
        <w:rPr>
          <w:rFonts w:ascii="Times New Roman" w:hAnsi="Times New Roman"/>
        </w:rPr>
        <w:tab/>
      </w:r>
      <w:r w:rsidR="00B947D8">
        <w:rPr>
          <w:rFonts w:ascii="Times New Roman" w:hAnsi="Times New Roman"/>
        </w:rPr>
        <w:tab/>
      </w:r>
      <w:r w:rsidR="00B947D8">
        <w:rPr>
          <w:rFonts w:ascii="Times New Roman" w:hAnsi="Times New Roman"/>
        </w:rPr>
        <w:tab/>
      </w:r>
      <w:r w:rsidR="0036164A">
        <w:rPr>
          <w:rFonts w:ascii="Times New Roman" w:hAnsi="Times New Roman"/>
          <w:u w:val="single"/>
        </w:rPr>
        <w:tab/>
      </w:r>
      <w:r w:rsidR="0036164A">
        <w:rPr>
          <w:rFonts w:ascii="Times New Roman" w:hAnsi="Times New Roman"/>
          <w:u w:val="single"/>
        </w:rPr>
        <w:tab/>
      </w:r>
      <w:r w:rsidR="0036164A">
        <w:rPr>
          <w:rFonts w:ascii="Times New Roman" w:hAnsi="Times New Roman"/>
          <w:u w:val="single"/>
        </w:rPr>
        <w:tab/>
      </w:r>
      <w:r w:rsidR="0036164A">
        <w:rPr>
          <w:rFonts w:ascii="Times New Roman" w:hAnsi="Times New Roman"/>
          <w:u w:val="single"/>
        </w:rPr>
        <w:tab/>
      </w:r>
      <w:r w:rsidR="0036164A">
        <w:rPr>
          <w:rFonts w:ascii="Times New Roman" w:hAnsi="Times New Roman"/>
          <w:u w:val="single"/>
        </w:rPr>
        <w:tab/>
      </w:r>
      <w:r w:rsidR="0036164A">
        <w:rPr>
          <w:rFonts w:ascii="Times New Roman" w:hAnsi="Times New Roman"/>
          <w:u w:val="single"/>
        </w:rPr>
        <w:tab/>
      </w:r>
    </w:p>
    <w:p w:rsidR="0036164A" w:rsidRDefault="002A591E" w:rsidP="0036164A">
      <w:pPr>
        <w:ind w:left="3600" w:firstLine="720"/>
        <w:rPr>
          <w:rFonts w:ascii="Times New Roman" w:hAnsi="Times New Roman"/>
        </w:rPr>
      </w:pPr>
      <w:r>
        <w:rPr>
          <w:rFonts w:ascii="Times New Roman" w:hAnsi="Times New Roman"/>
        </w:rPr>
        <w:t>XXXXXXXXXXXXXX</w:t>
      </w:r>
    </w:p>
    <w:p w:rsidR="0036164A" w:rsidRDefault="00B947D8" w:rsidP="0036164A">
      <w:pPr>
        <w:ind w:left="3600" w:firstLine="720"/>
        <w:rPr>
          <w:rFonts w:ascii="Times New Roman" w:hAnsi="Times New Roman"/>
        </w:rPr>
      </w:pPr>
      <w:r>
        <w:rPr>
          <w:rFonts w:ascii="Times New Roman" w:hAnsi="Times New Roman"/>
        </w:rPr>
        <w:t>Assistant</w:t>
      </w:r>
      <w:r w:rsidR="0036164A">
        <w:rPr>
          <w:rFonts w:ascii="Times New Roman" w:hAnsi="Times New Roman"/>
        </w:rPr>
        <w:t xml:space="preserve"> Public Defender</w:t>
      </w:r>
    </w:p>
    <w:p w:rsidR="0036164A" w:rsidRDefault="00B947D8" w:rsidP="0036164A">
      <w:pPr>
        <w:ind w:left="3600" w:firstLine="720"/>
        <w:rPr>
          <w:rFonts w:ascii="Times New Roman" w:hAnsi="Times New Roman"/>
        </w:rPr>
      </w:pPr>
      <w:r>
        <w:rPr>
          <w:rFonts w:ascii="Times New Roman" w:hAnsi="Times New Roman"/>
        </w:rPr>
        <w:t>Supreme Court ID No. XXXXXX</w:t>
      </w:r>
    </w:p>
    <w:p w:rsidR="0036164A" w:rsidRDefault="0036164A" w:rsidP="0036164A">
      <w:pPr>
        <w:pStyle w:val="BodyTextIndent31"/>
        <w:ind w:left="4320" w:firstLine="0"/>
        <w:rPr>
          <w:rFonts w:ascii="Times New Roman" w:hAnsi="Times New Roman"/>
        </w:rPr>
      </w:pPr>
      <w:r>
        <w:rPr>
          <w:rFonts w:ascii="Times New Roman" w:hAnsi="Times New Roman"/>
        </w:rPr>
        <w:t>York County Office of the Public Defender</w:t>
      </w:r>
    </w:p>
    <w:p w:rsidR="0036164A" w:rsidRDefault="0036164A" w:rsidP="0036164A">
      <w:pPr>
        <w:pStyle w:val="BodyTextIndent31"/>
        <w:ind w:left="3600" w:firstLine="720"/>
        <w:rPr>
          <w:rFonts w:ascii="Times New Roman" w:hAnsi="Times New Roman"/>
        </w:rPr>
      </w:pPr>
      <w:r>
        <w:rPr>
          <w:rFonts w:ascii="Times New Roman" w:hAnsi="Times New Roman"/>
        </w:rPr>
        <w:t>45 North George Street</w:t>
      </w:r>
    </w:p>
    <w:p w:rsidR="0036164A" w:rsidRDefault="002A591E" w:rsidP="0036164A">
      <w:pPr>
        <w:pStyle w:val="BodyTextIndent31"/>
        <w:ind w:left="3600" w:firstLine="720"/>
        <w:rPr>
          <w:rFonts w:ascii="Times New Roman" w:hAnsi="Times New Roman"/>
        </w:rPr>
      </w:pPr>
      <w:r>
        <w:rPr>
          <w:rFonts w:ascii="Times New Roman" w:hAnsi="Times New Roman"/>
        </w:rPr>
        <w:t>York, PA 17401</w:t>
      </w:r>
    </w:p>
    <w:p w:rsidR="0036164A" w:rsidRDefault="0036164A" w:rsidP="0036164A">
      <w:pPr>
        <w:pStyle w:val="BodyTextIndent31"/>
        <w:ind w:left="3600" w:firstLine="720"/>
        <w:rPr>
          <w:rFonts w:ascii="Times New Roman" w:hAnsi="Times New Roman"/>
        </w:rPr>
      </w:pPr>
      <w:r>
        <w:rPr>
          <w:rFonts w:ascii="Times New Roman" w:hAnsi="Times New Roman"/>
        </w:rPr>
        <w:t>(717) 771-9217</w:t>
      </w:r>
    </w:p>
    <w:p w:rsidR="0036164A" w:rsidRDefault="0036164A" w:rsidP="0036164A">
      <w:pPr>
        <w:pStyle w:val="BodyTextIndent31"/>
        <w:ind w:left="3600" w:firstLine="720"/>
        <w:rPr>
          <w:rFonts w:ascii="Times New Roman" w:hAnsi="Times New Roman"/>
        </w:rPr>
      </w:pPr>
    </w:p>
    <w:p w:rsidR="0036164A" w:rsidRDefault="0036164A" w:rsidP="0036164A">
      <w:pPr>
        <w:pStyle w:val="BodyTextIndent31"/>
        <w:ind w:left="3600" w:firstLine="720"/>
        <w:rPr>
          <w:rFonts w:ascii="Times New Roman" w:hAnsi="Times New Roman"/>
        </w:rPr>
      </w:pPr>
      <w:r>
        <w:rPr>
          <w:rFonts w:ascii="Times New Roman" w:hAnsi="Times New Roman"/>
        </w:rPr>
        <w:t xml:space="preserve">Attorney for </w:t>
      </w:r>
      <w:r w:rsidR="00B947D8">
        <w:rPr>
          <w:rFonts w:ascii="Times New Roman" w:hAnsi="Times New Roman"/>
        </w:rPr>
        <w:t>Defendant</w:t>
      </w:r>
    </w:p>
    <w:p w:rsidR="00C23740" w:rsidRDefault="00C23740" w:rsidP="0036164A">
      <w:pPr>
        <w:rPr>
          <w:rFonts w:ascii="Times New Roman" w:eastAsia="Times New Roman" w:hAnsi="Times New Roman"/>
          <w:color w:val="auto"/>
          <w:sz w:val="20"/>
          <w:lang w:bidi="x-none"/>
        </w:rPr>
      </w:pPr>
    </w:p>
    <w:sectPr w:rsidR="00C2374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307" w:rsidRDefault="00182307">
      <w:r>
        <w:separator/>
      </w:r>
    </w:p>
  </w:endnote>
  <w:endnote w:type="continuationSeparator" w:id="0">
    <w:p w:rsidR="00182307" w:rsidRDefault="0018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IDAutomationHC39M">
    <w:panose1 w:val="02000509000000020004"/>
    <w:charset w:val="00"/>
    <w:family w:val="modern"/>
    <w:pitch w:val="fixed"/>
    <w:sig w:usb0="80000003" w:usb1="00000040" w:usb2="00000000" w:usb3="00000000" w:csb0="00000001"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307" w:rsidRDefault="00182307">
      <w:r>
        <w:separator/>
      </w:r>
    </w:p>
  </w:footnote>
  <w:footnote w:type="continuationSeparator" w:id="0">
    <w:p w:rsidR="00182307" w:rsidRDefault="00182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414CCD"/>
    <w:multiLevelType w:val="hybridMultilevel"/>
    <w:tmpl w:val="64907032"/>
    <w:lvl w:ilvl="0" w:tplc="550AB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1253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4360D52"/>
    <w:multiLevelType w:val="hybridMultilevel"/>
    <w:tmpl w:val="551A4732"/>
    <w:lvl w:ilvl="0" w:tplc="550AB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64A"/>
    <w:rsid w:val="000021F2"/>
    <w:rsid w:val="00003741"/>
    <w:rsid w:val="00027722"/>
    <w:rsid w:val="00045F3A"/>
    <w:rsid w:val="00056ABB"/>
    <w:rsid w:val="00060EC0"/>
    <w:rsid w:val="00071B5B"/>
    <w:rsid w:val="000768D2"/>
    <w:rsid w:val="000A75B2"/>
    <w:rsid w:val="000B7551"/>
    <w:rsid w:val="000C20A4"/>
    <w:rsid w:val="000D1A83"/>
    <w:rsid w:val="000D727C"/>
    <w:rsid w:val="001061FE"/>
    <w:rsid w:val="00114577"/>
    <w:rsid w:val="00114BF9"/>
    <w:rsid w:val="00115F20"/>
    <w:rsid w:val="0011621A"/>
    <w:rsid w:val="00116340"/>
    <w:rsid w:val="001315BD"/>
    <w:rsid w:val="00133110"/>
    <w:rsid w:val="00165E5D"/>
    <w:rsid w:val="00166788"/>
    <w:rsid w:val="0018045B"/>
    <w:rsid w:val="00182307"/>
    <w:rsid w:val="0018293A"/>
    <w:rsid w:val="0018331C"/>
    <w:rsid w:val="00183B46"/>
    <w:rsid w:val="001868F0"/>
    <w:rsid w:val="0019521E"/>
    <w:rsid w:val="001968AA"/>
    <w:rsid w:val="001A1E90"/>
    <w:rsid w:val="001C3429"/>
    <w:rsid w:val="001D56A4"/>
    <w:rsid w:val="001D7AC4"/>
    <w:rsid w:val="001E2BC3"/>
    <w:rsid w:val="001F2036"/>
    <w:rsid w:val="00216CCE"/>
    <w:rsid w:val="00217385"/>
    <w:rsid w:val="0021739D"/>
    <w:rsid w:val="002314C0"/>
    <w:rsid w:val="00234350"/>
    <w:rsid w:val="00244362"/>
    <w:rsid w:val="00253338"/>
    <w:rsid w:val="00265F0F"/>
    <w:rsid w:val="00274A91"/>
    <w:rsid w:val="00277192"/>
    <w:rsid w:val="00277A81"/>
    <w:rsid w:val="00277B9E"/>
    <w:rsid w:val="002842E2"/>
    <w:rsid w:val="002906C3"/>
    <w:rsid w:val="00294F5E"/>
    <w:rsid w:val="002A16EC"/>
    <w:rsid w:val="002A591E"/>
    <w:rsid w:val="002B09D3"/>
    <w:rsid w:val="002D3844"/>
    <w:rsid w:val="002E7CC5"/>
    <w:rsid w:val="002F0461"/>
    <w:rsid w:val="002F48F5"/>
    <w:rsid w:val="002F5322"/>
    <w:rsid w:val="0031016A"/>
    <w:rsid w:val="0031122E"/>
    <w:rsid w:val="00316FF9"/>
    <w:rsid w:val="00317300"/>
    <w:rsid w:val="0033249C"/>
    <w:rsid w:val="00333C52"/>
    <w:rsid w:val="00336520"/>
    <w:rsid w:val="0036164A"/>
    <w:rsid w:val="0036391A"/>
    <w:rsid w:val="003735E9"/>
    <w:rsid w:val="003A7E9C"/>
    <w:rsid w:val="003C1030"/>
    <w:rsid w:val="003C3DEE"/>
    <w:rsid w:val="003E1583"/>
    <w:rsid w:val="003E1CED"/>
    <w:rsid w:val="003E5318"/>
    <w:rsid w:val="003F120C"/>
    <w:rsid w:val="003F3DD9"/>
    <w:rsid w:val="0040291B"/>
    <w:rsid w:val="00407EF7"/>
    <w:rsid w:val="0041626A"/>
    <w:rsid w:val="00417058"/>
    <w:rsid w:val="00417F48"/>
    <w:rsid w:val="00437FBC"/>
    <w:rsid w:val="00461E50"/>
    <w:rsid w:val="004667A6"/>
    <w:rsid w:val="00476B87"/>
    <w:rsid w:val="00482CD6"/>
    <w:rsid w:val="00483E4C"/>
    <w:rsid w:val="004900E5"/>
    <w:rsid w:val="00490EEF"/>
    <w:rsid w:val="004966BB"/>
    <w:rsid w:val="00496B88"/>
    <w:rsid w:val="00497EB5"/>
    <w:rsid w:val="004A0545"/>
    <w:rsid w:val="004B2152"/>
    <w:rsid w:val="004B4294"/>
    <w:rsid w:val="004B4456"/>
    <w:rsid w:val="004E0D89"/>
    <w:rsid w:val="004E7BFE"/>
    <w:rsid w:val="004F66C7"/>
    <w:rsid w:val="004F79EF"/>
    <w:rsid w:val="00545CD5"/>
    <w:rsid w:val="00560088"/>
    <w:rsid w:val="0056319A"/>
    <w:rsid w:val="0056432F"/>
    <w:rsid w:val="005A59B7"/>
    <w:rsid w:val="005B1B8F"/>
    <w:rsid w:val="005C10FF"/>
    <w:rsid w:val="005D0FF7"/>
    <w:rsid w:val="005D6AF8"/>
    <w:rsid w:val="005E7ABB"/>
    <w:rsid w:val="005E7DF4"/>
    <w:rsid w:val="00602F78"/>
    <w:rsid w:val="00603E74"/>
    <w:rsid w:val="006210CD"/>
    <w:rsid w:val="006224B8"/>
    <w:rsid w:val="00622B53"/>
    <w:rsid w:val="00631B4C"/>
    <w:rsid w:val="0065076F"/>
    <w:rsid w:val="0065296F"/>
    <w:rsid w:val="006636B9"/>
    <w:rsid w:val="00670913"/>
    <w:rsid w:val="00683C5B"/>
    <w:rsid w:val="00692D3C"/>
    <w:rsid w:val="006A47C9"/>
    <w:rsid w:val="006B3F7E"/>
    <w:rsid w:val="006B4AC6"/>
    <w:rsid w:val="006C1B68"/>
    <w:rsid w:val="006C7E1D"/>
    <w:rsid w:val="006E7345"/>
    <w:rsid w:val="006F0805"/>
    <w:rsid w:val="00714AB5"/>
    <w:rsid w:val="00714CD4"/>
    <w:rsid w:val="007155DA"/>
    <w:rsid w:val="007262F1"/>
    <w:rsid w:val="007329FB"/>
    <w:rsid w:val="007429B8"/>
    <w:rsid w:val="007462FC"/>
    <w:rsid w:val="00750790"/>
    <w:rsid w:val="00765A0F"/>
    <w:rsid w:val="00770425"/>
    <w:rsid w:val="00771E24"/>
    <w:rsid w:val="00777818"/>
    <w:rsid w:val="007841AE"/>
    <w:rsid w:val="00790908"/>
    <w:rsid w:val="007A3CF4"/>
    <w:rsid w:val="007A403A"/>
    <w:rsid w:val="007B50C6"/>
    <w:rsid w:val="007F1CA6"/>
    <w:rsid w:val="007F4EFB"/>
    <w:rsid w:val="00813D6E"/>
    <w:rsid w:val="00817458"/>
    <w:rsid w:val="008174E5"/>
    <w:rsid w:val="008214E8"/>
    <w:rsid w:val="00822B2F"/>
    <w:rsid w:val="00824EA1"/>
    <w:rsid w:val="00833AF6"/>
    <w:rsid w:val="00833AF8"/>
    <w:rsid w:val="0083435E"/>
    <w:rsid w:val="0085101D"/>
    <w:rsid w:val="008536B5"/>
    <w:rsid w:val="008604E2"/>
    <w:rsid w:val="00885700"/>
    <w:rsid w:val="008A0BC0"/>
    <w:rsid w:val="008A4429"/>
    <w:rsid w:val="008B7CBF"/>
    <w:rsid w:val="008C3629"/>
    <w:rsid w:val="008D0114"/>
    <w:rsid w:val="008E1EDF"/>
    <w:rsid w:val="008E403C"/>
    <w:rsid w:val="008E5F8F"/>
    <w:rsid w:val="008F73AA"/>
    <w:rsid w:val="009001E1"/>
    <w:rsid w:val="00911878"/>
    <w:rsid w:val="00922941"/>
    <w:rsid w:val="0092589C"/>
    <w:rsid w:val="009405AD"/>
    <w:rsid w:val="00942E3B"/>
    <w:rsid w:val="009508ED"/>
    <w:rsid w:val="00967D48"/>
    <w:rsid w:val="009704F5"/>
    <w:rsid w:val="00975CE1"/>
    <w:rsid w:val="00982AE5"/>
    <w:rsid w:val="00990D36"/>
    <w:rsid w:val="0099161C"/>
    <w:rsid w:val="00995BCD"/>
    <w:rsid w:val="009A2AC6"/>
    <w:rsid w:val="009A2DDB"/>
    <w:rsid w:val="009A405D"/>
    <w:rsid w:val="009A473A"/>
    <w:rsid w:val="009C153E"/>
    <w:rsid w:val="009C4536"/>
    <w:rsid w:val="009C6BA6"/>
    <w:rsid w:val="009F417D"/>
    <w:rsid w:val="009F5674"/>
    <w:rsid w:val="00A009A2"/>
    <w:rsid w:val="00A30E4E"/>
    <w:rsid w:val="00A40371"/>
    <w:rsid w:val="00A566B4"/>
    <w:rsid w:val="00A61357"/>
    <w:rsid w:val="00A6413B"/>
    <w:rsid w:val="00A660E6"/>
    <w:rsid w:val="00A67659"/>
    <w:rsid w:val="00A8523E"/>
    <w:rsid w:val="00A9100B"/>
    <w:rsid w:val="00AA6582"/>
    <w:rsid w:val="00AA77D1"/>
    <w:rsid w:val="00AA799B"/>
    <w:rsid w:val="00AB29DD"/>
    <w:rsid w:val="00AC4676"/>
    <w:rsid w:val="00AD6C56"/>
    <w:rsid w:val="00AE1617"/>
    <w:rsid w:val="00AE7461"/>
    <w:rsid w:val="00AF303F"/>
    <w:rsid w:val="00AF775B"/>
    <w:rsid w:val="00B02773"/>
    <w:rsid w:val="00B16B0F"/>
    <w:rsid w:val="00B31172"/>
    <w:rsid w:val="00B31D21"/>
    <w:rsid w:val="00B4029A"/>
    <w:rsid w:val="00B43422"/>
    <w:rsid w:val="00B55C2D"/>
    <w:rsid w:val="00B55DBA"/>
    <w:rsid w:val="00B62F21"/>
    <w:rsid w:val="00B6532F"/>
    <w:rsid w:val="00B703D5"/>
    <w:rsid w:val="00B71255"/>
    <w:rsid w:val="00B75074"/>
    <w:rsid w:val="00B9341B"/>
    <w:rsid w:val="00B943D8"/>
    <w:rsid w:val="00B947D8"/>
    <w:rsid w:val="00BA3158"/>
    <w:rsid w:val="00BB4694"/>
    <w:rsid w:val="00BB58B6"/>
    <w:rsid w:val="00BD1E71"/>
    <w:rsid w:val="00BE1669"/>
    <w:rsid w:val="00BE3952"/>
    <w:rsid w:val="00BE72DD"/>
    <w:rsid w:val="00BE7409"/>
    <w:rsid w:val="00BF0BFD"/>
    <w:rsid w:val="00C03E50"/>
    <w:rsid w:val="00C14F6D"/>
    <w:rsid w:val="00C16512"/>
    <w:rsid w:val="00C23099"/>
    <w:rsid w:val="00C23740"/>
    <w:rsid w:val="00C25CA3"/>
    <w:rsid w:val="00C46A6F"/>
    <w:rsid w:val="00C619E6"/>
    <w:rsid w:val="00C63635"/>
    <w:rsid w:val="00C914FD"/>
    <w:rsid w:val="00CB2AB3"/>
    <w:rsid w:val="00CC0B99"/>
    <w:rsid w:val="00CD405E"/>
    <w:rsid w:val="00CF4DE7"/>
    <w:rsid w:val="00CF6A56"/>
    <w:rsid w:val="00D20E6E"/>
    <w:rsid w:val="00D34D3A"/>
    <w:rsid w:val="00D56A6B"/>
    <w:rsid w:val="00D57CEE"/>
    <w:rsid w:val="00D631B9"/>
    <w:rsid w:val="00D64ED0"/>
    <w:rsid w:val="00D917C8"/>
    <w:rsid w:val="00D93EFA"/>
    <w:rsid w:val="00DB210D"/>
    <w:rsid w:val="00DB5D24"/>
    <w:rsid w:val="00DC0100"/>
    <w:rsid w:val="00DD5D0F"/>
    <w:rsid w:val="00DE0B3E"/>
    <w:rsid w:val="00DE1061"/>
    <w:rsid w:val="00DF57B6"/>
    <w:rsid w:val="00E05C67"/>
    <w:rsid w:val="00E06E47"/>
    <w:rsid w:val="00E11E1F"/>
    <w:rsid w:val="00E147C9"/>
    <w:rsid w:val="00E166E6"/>
    <w:rsid w:val="00E2760C"/>
    <w:rsid w:val="00E3738F"/>
    <w:rsid w:val="00E41112"/>
    <w:rsid w:val="00E41CED"/>
    <w:rsid w:val="00E43CA5"/>
    <w:rsid w:val="00E452B3"/>
    <w:rsid w:val="00E47C35"/>
    <w:rsid w:val="00E64B92"/>
    <w:rsid w:val="00E81147"/>
    <w:rsid w:val="00E81A30"/>
    <w:rsid w:val="00E82E64"/>
    <w:rsid w:val="00E83C20"/>
    <w:rsid w:val="00E83F11"/>
    <w:rsid w:val="00ED2F03"/>
    <w:rsid w:val="00ED3C02"/>
    <w:rsid w:val="00ED5D8E"/>
    <w:rsid w:val="00EF5B13"/>
    <w:rsid w:val="00F04774"/>
    <w:rsid w:val="00F337A4"/>
    <w:rsid w:val="00F34830"/>
    <w:rsid w:val="00F34A6A"/>
    <w:rsid w:val="00F44A6B"/>
    <w:rsid w:val="00F530BC"/>
    <w:rsid w:val="00F65F0E"/>
    <w:rsid w:val="00F70198"/>
    <w:rsid w:val="00F773A6"/>
    <w:rsid w:val="00F931AB"/>
    <w:rsid w:val="00F9384F"/>
    <w:rsid w:val="00FB79DD"/>
    <w:rsid w:val="00FC2674"/>
    <w:rsid w:val="00FC7853"/>
    <w:rsid w:val="00FF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6164A"/>
    <w:rPr>
      <w:rFonts w:ascii="Arial" w:eastAsia="ヒラギノ角ゴ Pro W3" w:hAnsi="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Text21">
    <w:name w:val="Body Text 21"/>
    <w:rPr>
      <w:rFonts w:ascii="Times New Roman Bold" w:eastAsia="ヒラギノ角ゴ Pro W3" w:hAnsi="Times New Roman Bold"/>
      <w:color w:val="000000"/>
      <w:sz w:val="24"/>
    </w:rPr>
  </w:style>
  <w:style w:type="paragraph" w:customStyle="1" w:styleId="Heading61">
    <w:name w:val="Heading 61"/>
    <w:next w:val="Normal"/>
    <w:autoRedefine/>
    <w:pPr>
      <w:keepNext/>
      <w:outlineLvl w:val="5"/>
    </w:pPr>
    <w:rPr>
      <w:rFonts w:ascii="Times New Roman Bold" w:eastAsia="ヒラギノ角ゴ Pro W3" w:hAnsi="Times New Roman Bold"/>
      <w:color w:val="000000"/>
      <w:sz w:val="24"/>
    </w:rPr>
  </w:style>
  <w:style w:type="paragraph" w:customStyle="1" w:styleId="FreeForm">
    <w:name w:val="Free Form"/>
    <w:rPr>
      <w:rFonts w:ascii="Helvetica" w:eastAsia="ヒラギノ角ゴ Pro W3" w:hAnsi="Helvetica"/>
      <w:color w:val="000000"/>
      <w:sz w:val="24"/>
    </w:rPr>
  </w:style>
  <w:style w:type="paragraph" w:customStyle="1" w:styleId="BodyTextIndent21">
    <w:name w:val="Body Text Indent 21"/>
    <w:pPr>
      <w:widowControl w:val="0"/>
      <w:spacing w:line="480" w:lineRule="auto"/>
      <w:ind w:firstLine="720"/>
    </w:pPr>
    <w:rPr>
      <w:rFonts w:ascii="Arial" w:eastAsia="ヒラギノ角ゴ Pro W3" w:hAnsi="Arial"/>
      <w:color w:val="000000"/>
      <w:sz w:val="24"/>
    </w:rPr>
  </w:style>
  <w:style w:type="numbering" w:customStyle="1" w:styleId="NumberedList">
    <w:name w:val="Numbered List"/>
  </w:style>
  <w:style w:type="paragraph" w:customStyle="1" w:styleId="BodyTextIndent31">
    <w:name w:val="Body Text Indent 31"/>
    <w:pPr>
      <w:ind w:firstLine="5040"/>
    </w:pPr>
    <w:rPr>
      <w:rFonts w:ascii="Arial" w:eastAsia="ヒラギノ角ゴ Pro W3" w:hAnsi="Arial"/>
      <w:color w:val="000000"/>
      <w:sz w:val="24"/>
    </w:rPr>
  </w:style>
  <w:style w:type="paragraph" w:styleId="FootnoteText">
    <w:name w:val="footnote text"/>
    <w:basedOn w:val="Normal"/>
    <w:link w:val="FootnoteTextChar"/>
    <w:locked/>
    <w:rsid w:val="00A30E4E"/>
    <w:rPr>
      <w:sz w:val="20"/>
      <w:szCs w:val="20"/>
    </w:rPr>
  </w:style>
  <w:style w:type="character" w:customStyle="1" w:styleId="FootnoteTextChar">
    <w:name w:val="Footnote Text Char"/>
    <w:basedOn w:val="DefaultParagraphFont"/>
    <w:link w:val="FootnoteText"/>
    <w:rsid w:val="00A30E4E"/>
    <w:rPr>
      <w:rFonts w:ascii="Arial" w:eastAsia="ヒラギノ角ゴ Pro W3" w:hAnsi="Arial"/>
      <w:color w:val="000000"/>
    </w:rPr>
  </w:style>
  <w:style w:type="character" w:styleId="FootnoteReference">
    <w:name w:val="footnote reference"/>
    <w:basedOn w:val="DefaultParagraphFont"/>
    <w:locked/>
    <w:rsid w:val="00A30E4E"/>
    <w:rPr>
      <w:vertAlign w:val="superscript"/>
    </w:rPr>
  </w:style>
  <w:style w:type="character" w:styleId="Hyperlink">
    <w:name w:val="Hyperlink"/>
    <w:basedOn w:val="DefaultParagraphFont"/>
    <w:locked/>
    <w:rsid w:val="00885700"/>
    <w:rPr>
      <w:color w:val="0000FF" w:themeColor="hyperlink"/>
      <w:u w:val="single"/>
    </w:rPr>
  </w:style>
  <w:style w:type="character" w:styleId="FollowedHyperlink">
    <w:name w:val="FollowedHyperlink"/>
    <w:basedOn w:val="DefaultParagraphFont"/>
    <w:locked/>
    <w:rsid w:val="00E83F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6164A"/>
    <w:rPr>
      <w:rFonts w:ascii="Arial" w:eastAsia="ヒラギノ角ゴ Pro W3" w:hAnsi="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Text21">
    <w:name w:val="Body Text 21"/>
    <w:rPr>
      <w:rFonts w:ascii="Times New Roman Bold" w:eastAsia="ヒラギノ角ゴ Pro W3" w:hAnsi="Times New Roman Bold"/>
      <w:color w:val="000000"/>
      <w:sz w:val="24"/>
    </w:rPr>
  </w:style>
  <w:style w:type="paragraph" w:customStyle="1" w:styleId="Heading61">
    <w:name w:val="Heading 61"/>
    <w:next w:val="Normal"/>
    <w:autoRedefine/>
    <w:pPr>
      <w:keepNext/>
      <w:outlineLvl w:val="5"/>
    </w:pPr>
    <w:rPr>
      <w:rFonts w:ascii="Times New Roman Bold" w:eastAsia="ヒラギノ角ゴ Pro W3" w:hAnsi="Times New Roman Bold"/>
      <w:color w:val="000000"/>
      <w:sz w:val="24"/>
    </w:rPr>
  </w:style>
  <w:style w:type="paragraph" w:customStyle="1" w:styleId="FreeForm">
    <w:name w:val="Free Form"/>
    <w:rPr>
      <w:rFonts w:ascii="Helvetica" w:eastAsia="ヒラギノ角ゴ Pro W3" w:hAnsi="Helvetica"/>
      <w:color w:val="000000"/>
      <w:sz w:val="24"/>
    </w:rPr>
  </w:style>
  <w:style w:type="paragraph" w:customStyle="1" w:styleId="BodyTextIndent21">
    <w:name w:val="Body Text Indent 21"/>
    <w:pPr>
      <w:widowControl w:val="0"/>
      <w:spacing w:line="480" w:lineRule="auto"/>
      <w:ind w:firstLine="720"/>
    </w:pPr>
    <w:rPr>
      <w:rFonts w:ascii="Arial" w:eastAsia="ヒラギノ角ゴ Pro W3" w:hAnsi="Arial"/>
      <w:color w:val="000000"/>
      <w:sz w:val="24"/>
    </w:rPr>
  </w:style>
  <w:style w:type="numbering" w:customStyle="1" w:styleId="NumberedList">
    <w:name w:val="Numbered List"/>
  </w:style>
  <w:style w:type="paragraph" w:customStyle="1" w:styleId="BodyTextIndent31">
    <w:name w:val="Body Text Indent 31"/>
    <w:pPr>
      <w:ind w:firstLine="5040"/>
    </w:pPr>
    <w:rPr>
      <w:rFonts w:ascii="Arial" w:eastAsia="ヒラギノ角ゴ Pro W3" w:hAnsi="Arial"/>
      <w:color w:val="000000"/>
      <w:sz w:val="24"/>
    </w:rPr>
  </w:style>
  <w:style w:type="paragraph" w:styleId="FootnoteText">
    <w:name w:val="footnote text"/>
    <w:basedOn w:val="Normal"/>
    <w:link w:val="FootnoteTextChar"/>
    <w:locked/>
    <w:rsid w:val="00A30E4E"/>
    <w:rPr>
      <w:sz w:val="20"/>
      <w:szCs w:val="20"/>
    </w:rPr>
  </w:style>
  <w:style w:type="character" w:customStyle="1" w:styleId="FootnoteTextChar">
    <w:name w:val="Footnote Text Char"/>
    <w:basedOn w:val="DefaultParagraphFont"/>
    <w:link w:val="FootnoteText"/>
    <w:rsid w:val="00A30E4E"/>
    <w:rPr>
      <w:rFonts w:ascii="Arial" w:eastAsia="ヒラギノ角ゴ Pro W3" w:hAnsi="Arial"/>
      <w:color w:val="000000"/>
    </w:rPr>
  </w:style>
  <w:style w:type="character" w:styleId="FootnoteReference">
    <w:name w:val="footnote reference"/>
    <w:basedOn w:val="DefaultParagraphFont"/>
    <w:locked/>
    <w:rsid w:val="00A30E4E"/>
    <w:rPr>
      <w:vertAlign w:val="superscript"/>
    </w:rPr>
  </w:style>
  <w:style w:type="character" w:styleId="Hyperlink">
    <w:name w:val="Hyperlink"/>
    <w:basedOn w:val="DefaultParagraphFont"/>
    <w:locked/>
    <w:rsid w:val="00885700"/>
    <w:rPr>
      <w:color w:val="0000FF" w:themeColor="hyperlink"/>
      <w:u w:val="single"/>
    </w:rPr>
  </w:style>
  <w:style w:type="character" w:styleId="FollowedHyperlink">
    <w:name w:val="FollowedHyperlink"/>
    <w:basedOn w:val="DefaultParagraphFont"/>
    <w:locked/>
    <w:rsid w:val="00E83F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riblive.com/opinion/editorials/13139668-74/trib-editorial-pas-dui-fee-poses-potential-conflict-with-supreme-court-ru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61623-41E0-4D35-9D02-428BE05E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Tambourino, Anthony J.</dc:creator>
  <cp:lastModifiedBy>McNeil, Brian A.</cp:lastModifiedBy>
  <cp:revision>62</cp:revision>
  <cp:lastPrinted>2017-08-04T14:49:00Z</cp:lastPrinted>
  <dcterms:created xsi:type="dcterms:W3CDTF">2017-08-14T19:12:00Z</dcterms:created>
  <dcterms:modified xsi:type="dcterms:W3CDTF">2018-01-29T14:44:00Z</dcterms:modified>
</cp:coreProperties>
</file>